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CEEFD" w14:textId="77777777" w:rsidR="00F131C7" w:rsidRDefault="0033328A" w:rsidP="00F131C7">
      <w:r>
        <w:rPr>
          <w:noProof/>
        </w:rPr>
        <w:drawing>
          <wp:anchor distT="0" distB="0" distL="114300" distR="114300" simplePos="0" relativeHeight="251658240" behindDoc="0" locked="0" layoutInCell="1" allowOverlap="1" wp14:anchorId="3208B05F" wp14:editId="2AEDA19A">
            <wp:simplePos x="0" y="0"/>
            <wp:positionH relativeFrom="margin">
              <wp:posOffset>3737610</wp:posOffset>
            </wp:positionH>
            <wp:positionV relativeFrom="paragraph">
              <wp:posOffset>-178435</wp:posOffset>
            </wp:positionV>
            <wp:extent cx="2570480" cy="800100"/>
            <wp:effectExtent l="0" t="0" r="0" b="0"/>
            <wp:wrapNone/>
            <wp:docPr id="2240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314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0480" cy="800100"/>
                    </a:xfrm>
                    <a:prstGeom prst="rect">
                      <a:avLst/>
                    </a:prstGeom>
                  </pic:spPr>
                </pic:pic>
              </a:graphicData>
            </a:graphic>
            <wp14:sizeRelH relativeFrom="page">
              <wp14:pctWidth>0</wp14:pctWidth>
            </wp14:sizeRelH>
            <wp14:sizeRelV relativeFrom="page">
              <wp14:pctHeight>0</wp14:pctHeight>
            </wp14:sizeRelV>
          </wp:anchor>
        </w:drawing>
      </w:r>
      <w:r w:rsidR="001F153E">
        <w:rPr>
          <w:noProof/>
        </w:rPr>
        <w:drawing>
          <wp:anchor distT="0" distB="0" distL="114300" distR="114300" simplePos="0" relativeHeight="251660288" behindDoc="1" locked="0" layoutInCell="1" allowOverlap="1" wp14:anchorId="7AF7A7E0" wp14:editId="2683FCF4">
            <wp:simplePos x="0" y="0"/>
            <wp:positionH relativeFrom="page">
              <wp:posOffset>0</wp:posOffset>
            </wp:positionH>
            <wp:positionV relativeFrom="page">
              <wp:posOffset>0</wp:posOffset>
            </wp:positionV>
            <wp:extent cx="7587615" cy="10725150"/>
            <wp:effectExtent l="0" t="0" r="0" b="6350"/>
            <wp:wrapNone/>
            <wp:docPr id="164146085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60855" name="Picture 1">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7587615" cy="10725150"/>
                    </a:xfrm>
                    <a:prstGeom prst="rect">
                      <a:avLst/>
                    </a:prstGeom>
                  </pic:spPr>
                </pic:pic>
              </a:graphicData>
            </a:graphic>
            <wp14:sizeRelH relativeFrom="page">
              <wp14:pctWidth>0</wp14:pctWidth>
            </wp14:sizeRelH>
            <wp14:sizeRelV relativeFrom="page">
              <wp14:pctHeight>0</wp14:pctHeight>
            </wp14:sizeRelV>
          </wp:anchor>
        </w:drawing>
      </w:r>
    </w:p>
    <w:p w14:paraId="6FF93819" w14:textId="77777777" w:rsidR="00502C53" w:rsidRDefault="00D37CFB" w:rsidP="00F131C7">
      <w:r>
        <w:tab/>
      </w:r>
    </w:p>
    <w:p w14:paraId="46EA0F44" w14:textId="77777777" w:rsidR="000244C3" w:rsidRDefault="000244C3" w:rsidP="00F131C7"/>
    <w:p w14:paraId="1C588B08" w14:textId="77777777" w:rsidR="00F131C7" w:rsidRDefault="00F131C7" w:rsidP="00F131C7"/>
    <w:p w14:paraId="0BDA77E5" w14:textId="77777777" w:rsidR="00F131C7" w:rsidRDefault="00F131C7" w:rsidP="00F131C7"/>
    <w:p w14:paraId="57363254" w14:textId="77777777" w:rsidR="00F131C7" w:rsidRDefault="00F131C7" w:rsidP="00F131C7"/>
    <w:p w14:paraId="5535ABD0" w14:textId="77777777" w:rsidR="00F131C7" w:rsidRDefault="00F131C7" w:rsidP="00F131C7"/>
    <w:p w14:paraId="070D289A" w14:textId="77777777" w:rsidR="00F131C7" w:rsidRDefault="00F131C7" w:rsidP="00F131C7"/>
    <w:p w14:paraId="1EDB4DDA" w14:textId="77777777" w:rsidR="00F131C7" w:rsidRDefault="00F131C7" w:rsidP="00F131C7"/>
    <w:p w14:paraId="5E46569F" w14:textId="77777777" w:rsidR="00F131C7" w:rsidRDefault="00F131C7" w:rsidP="00F131C7"/>
    <w:p w14:paraId="4B75F4F7" w14:textId="77777777" w:rsidR="00F131C7" w:rsidRDefault="00F131C7" w:rsidP="00F131C7"/>
    <w:p w14:paraId="07439475" w14:textId="77777777" w:rsidR="00F131C7" w:rsidRPr="00F131C7" w:rsidRDefault="00F131C7" w:rsidP="00F131C7"/>
    <w:p w14:paraId="46A2EF1F" w14:textId="77777777" w:rsidR="008916A1" w:rsidRDefault="002E1F06" w:rsidP="002E1F06">
      <w:pPr>
        <w:pStyle w:val="Title"/>
        <w:rPr>
          <w:sz w:val="114"/>
          <w:szCs w:val="114"/>
        </w:rPr>
      </w:pPr>
      <w:r w:rsidRPr="002E1F06">
        <w:rPr>
          <w:sz w:val="114"/>
          <w:szCs w:val="114"/>
        </w:rPr>
        <w:t>WHISTLEBLOWING</w:t>
      </w:r>
      <w:r>
        <w:rPr>
          <w:sz w:val="114"/>
          <w:szCs w:val="114"/>
        </w:rPr>
        <w:t xml:space="preserve"> POLICY &amp; PROCEDURE</w:t>
      </w:r>
      <w:r w:rsidRPr="002E1F06">
        <w:rPr>
          <w:sz w:val="114"/>
          <w:szCs w:val="114"/>
        </w:rPr>
        <w:t xml:space="preserve"> </w:t>
      </w:r>
    </w:p>
    <w:p w14:paraId="27DB5B3D" w14:textId="77777777" w:rsidR="0018624A" w:rsidRDefault="0018624A" w:rsidP="0018624A"/>
    <w:p w14:paraId="53987F2D" w14:textId="3DC02481" w:rsidR="0018624A" w:rsidRPr="0018624A" w:rsidRDefault="0018624A" w:rsidP="0018624A">
      <w:pPr>
        <w:rPr>
          <w:sz w:val="32"/>
          <w:szCs w:val="32"/>
        </w:rPr>
      </w:pPr>
      <w:r w:rsidRPr="0018624A">
        <w:rPr>
          <w:sz w:val="32"/>
          <w:szCs w:val="32"/>
        </w:rPr>
        <w:t>Sedgeberrow</w:t>
      </w:r>
      <w:r>
        <w:rPr>
          <w:sz w:val="32"/>
          <w:szCs w:val="32"/>
        </w:rPr>
        <w:t xml:space="preserve"> CE Frist </w:t>
      </w:r>
      <w:r w:rsidRPr="0018624A">
        <w:rPr>
          <w:sz w:val="32"/>
          <w:szCs w:val="32"/>
        </w:rPr>
        <w:t xml:space="preserve">School adopted this policy as a Worcestershire maintained </w:t>
      </w:r>
      <w:r>
        <w:rPr>
          <w:sz w:val="32"/>
          <w:szCs w:val="32"/>
        </w:rPr>
        <w:t>s</w:t>
      </w:r>
      <w:r w:rsidRPr="0018624A">
        <w:rPr>
          <w:sz w:val="32"/>
          <w:szCs w:val="32"/>
        </w:rPr>
        <w:t>chool.</w:t>
      </w:r>
      <w:r>
        <w:rPr>
          <w:sz w:val="32"/>
          <w:szCs w:val="32"/>
        </w:rPr>
        <w:t xml:space="preserve"> April 2026</w:t>
      </w:r>
    </w:p>
    <w:p w14:paraId="73BC4EF3" w14:textId="77777777" w:rsidR="009C2CBC" w:rsidRPr="00056665" w:rsidRDefault="009C2CBC" w:rsidP="00B2157F">
      <w:pPr>
        <w:pStyle w:val="NoSpacing"/>
      </w:pPr>
      <w:r w:rsidRPr="00056665">
        <w:br w:type="page"/>
      </w:r>
    </w:p>
    <w:sdt>
      <w:sdtPr>
        <w:rPr>
          <w:rFonts w:asciiTheme="minorHAnsi" w:eastAsiaTheme="minorHAnsi" w:hAnsiTheme="minorHAnsi" w:cstheme="minorBidi"/>
          <w:color w:val="auto"/>
          <w:kern w:val="2"/>
          <w:sz w:val="22"/>
          <w:szCs w:val="24"/>
          <w:lang w:val="en-GB"/>
          <w14:ligatures w14:val="standardContextual"/>
        </w:rPr>
        <w:id w:val="-1392955064"/>
        <w:docPartObj>
          <w:docPartGallery w:val="Table of Contents"/>
          <w:docPartUnique/>
        </w:docPartObj>
      </w:sdtPr>
      <w:sdtEndPr>
        <w:rPr>
          <w:b/>
          <w:bCs/>
          <w:noProof/>
        </w:rPr>
      </w:sdtEndPr>
      <w:sdtContent>
        <w:p w14:paraId="1A2DC68D" w14:textId="77777777" w:rsidR="00F131C7" w:rsidRPr="00F131C7" w:rsidRDefault="00F131C7" w:rsidP="00F131C7">
          <w:pPr>
            <w:pStyle w:val="TOCHeading"/>
            <w:pBdr>
              <w:bottom w:val="single" w:sz="18" w:space="1" w:color="00B8AE"/>
            </w:pBdr>
            <w:rPr>
              <w:rFonts w:ascii="Calibri" w:hAnsi="Calibri" w:cs="Calibri"/>
              <w:b/>
              <w:bCs/>
              <w:color w:val="8B1D6C"/>
            </w:rPr>
          </w:pPr>
          <w:r w:rsidRPr="00F131C7">
            <w:rPr>
              <w:rFonts w:ascii="Calibri" w:hAnsi="Calibri" w:cs="Calibri"/>
              <w:b/>
              <w:bCs/>
              <w:color w:val="8B1D6C"/>
            </w:rPr>
            <w:t>Contents</w:t>
          </w:r>
        </w:p>
        <w:p w14:paraId="6926D5E1" w14:textId="77777777" w:rsidR="0017110D" w:rsidRDefault="00F131C7">
          <w:pPr>
            <w:pStyle w:val="TOC2"/>
            <w:rPr>
              <w:rFonts w:eastAsiaTheme="minorEastAsia"/>
              <w:noProof/>
              <w:sz w:val="24"/>
              <w:lang w:eastAsia="en-GB"/>
            </w:rPr>
          </w:pPr>
          <w:r>
            <w:fldChar w:fldCharType="begin"/>
          </w:r>
          <w:r>
            <w:instrText xml:space="preserve"> TOC \o "1-3" \h \z \u </w:instrText>
          </w:r>
          <w:r>
            <w:fldChar w:fldCharType="separate"/>
          </w:r>
          <w:hyperlink w:anchor="_Toc225414713" w:history="1">
            <w:r w:rsidR="0017110D" w:rsidRPr="00D52A34">
              <w:rPr>
                <w:rStyle w:val="Hyperlink"/>
                <w:noProof/>
              </w:rPr>
              <w:t>1.</w:t>
            </w:r>
            <w:r w:rsidR="0017110D">
              <w:rPr>
                <w:rFonts w:eastAsiaTheme="minorEastAsia"/>
                <w:noProof/>
                <w:sz w:val="24"/>
                <w:lang w:eastAsia="en-GB"/>
              </w:rPr>
              <w:tab/>
            </w:r>
            <w:r w:rsidR="0017110D" w:rsidRPr="00D52A34">
              <w:rPr>
                <w:rStyle w:val="Hyperlink"/>
                <w:noProof/>
              </w:rPr>
              <w:t>Introduction</w:t>
            </w:r>
            <w:r w:rsidR="0017110D">
              <w:rPr>
                <w:noProof/>
                <w:webHidden/>
              </w:rPr>
              <w:tab/>
            </w:r>
            <w:r w:rsidR="0017110D">
              <w:rPr>
                <w:noProof/>
                <w:webHidden/>
              </w:rPr>
              <w:fldChar w:fldCharType="begin"/>
            </w:r>
            <w:r w:rsidR="0017110D">
              <w:rPr>
                <w:noProof/>
                <w:webHidden/>
              </w:rPr>
              <w:instrText xml:space="preserve"> PAGEREF _Toc225414713 \h </w:instrText>
            </w:r>
            <w:r w:rsidR="0017110D">
              <w:rPr>
                <w:noProof/>
                <w:webHidden/>
              </w:rPr>
            </w:r>
            <w:r w:rsidR="0017110D">
              <w:rPr>
                <w:noProof/>
                <w:webHidden/>
              </w:rPr>
              <w:fldChar w:fldCharType="separate"/>
            </w:r>
            <w:r w:rsidR="0017110D">
              <w:rPr>
                <w:noProof/>
                <w:webHidden/>
              </w:rPr>
              <w:t>3</w:t>
            </w:r>
            <w:r w:rsidR="0017110D">
              <w:rPr>
                <w:noProof/>
                <w:webHidden/>
              </w:rPr>
              <w:fldChar w:fldCharType="end"/>
            </w:r>
          </w:hyperlink>
        </w:p>
        <w:p w14:paraId="11E7FD98" w14:textId="77777777" w:rsidR="0017110D" w:rsidRDefault="0017110D">
          <w:pPr>
            <w:pStyle w:val="TOC2"/>
            <w:rPr>
              <w:rFonts w:eastAsiaTheme="minorEastAsia"/>
              <w:noProof/>
              <w:sz w:val="24"/>
              <w:lang w:eastAsia="en-GB"/>
            </w:rPr>
          </w:pPr>
          <w:hyperlink w:anchor="_Toc225414714" w:history="1">
            <w:r w:rsidRPr="00D52A34">
              <w:rPr>
                <w:rStyle w:val="Hyperlink"/>
                <w:noProof/>
              </w:rPr>
              <w:t>2.</w:t>
            </w:r>
            <w:r>
              <w:rPr>
                <w:rFonts w:eastAsiaTheme="minorEastAsia"/>
                <w:noProof/>
                <w:sz w:val="24"/>
                <w:lang w:eastAsia="en-GB"/>
              </w:rPr>
              <w:tab/>
            </w:r>
            <w:r w:rsidRPr="00D52A34">
              <w:rPr>
                <w:rStyle w:val="Hyperlink"/>
                <w:noProof/>
              </w:rPr>
              <w:t>Scope</w:t>
            </w:r>
            <w:r>
              <w:rPr>
                <w:noProof/>
                <w:webHidden/>
              </w:rPr>
              <w:tab/>
            </w:r>
            <w:r>
              <w:rPr>
                <w:noProof/>
                <w:webHidden/>
              </w:rPr>
              <w:fldChar w:fldCharType="begin"/>
            </w:r>
            <w:r>
              <w:rPr>
                <w:noProof/>
                <w:webHidden/>
              </w:rPr>
              <w:instrText xml:space="preserve"> PAGEREF _Toc225414714 \h </w:instrText>
            </w:r>
            <w:r>
              <w:rPr>
                <w:noProof/>
                <w:webHidden/>
              </w:rPr>
            </w:r>
            <w:r>
              <w:rPr>
                <w:noProof/>
                <w:webHidden/>
              </w:rPr>
              <w:fldChar w:fldCharType="separate"/>
            </w:r>
            <w:r>
              <w:rPr>
                <w:noProof/>
                <w:webHidden/>
              </w:rPr>
              <w:t>3</w:t>
            </w:r>
            <w:r>
              <w:rPr>
                <w:noProof/>
                <w:webHidden/>
              </w:rPr>
              <w:fldChar w:fldCharType="end"/>
            </w:r>
          </w:hyperlink>
        </w:p>
        <w:p w14:paraId="0BF8766E" w14:textId="77777777" w:rsidR="0017110D" w:rsidRDefault="0017110D">
          <w:pPr>
            <w:pStyle w:val="TOC2"/>
            <w:rPr>
              <w:rFonts w:eastAsiaTheme="minorEastAsia"/>
              <w:noProof/>
              <w:sz w:val="24"/>
              <w:lang w:eastAsia="en-GB"/>
            </w:rPr>
          </w:pPr>
          <w:hyperlink w:anchor="_Toc225414715" w:history="1">
            <w:r w:rsidRPr="00D52A34">
              <w:rPr>
                <w:rStyle w:val="Hyperlink"/>
                <w:noProof/>
              </w:rPr>
              <w:t>3.</w:t>
            </w:r>
            <w:r>
              <w:rPr>
                <w:rFonts w:eastAsiaTheme="minorEastAsia"/>
                <w:noProof/>
                <w:sz w:val="24"/>
                <w:lang w:eastAsia="en-GB"/>
              </w:rPr>
              <w:tab/>
            </w:r>
            <w:r w:rsidRPr="00D52A34">
              <w:rPr>
                <w:rStyle w:val="Hyperlink"/>
                <w:noProof/>
              </w:rPr>
              <w:t>Equality and Diversity</w:t>
            </w:r>
            <w:r>
              <w:rPr>
                <w:noProof/>
                <w:webHidden/>
              </w:rPr>
              <w:tab/>
            </w:r>
            <w:r>
              <w:rPr>
                <w:noProof/>
                <w:webHidden/>
              </w:rPr>
              <w:fldChar w:fldCharType="begin"/>
            </w:r>
            <w:r>
              <w:rPr>
                <w:noProof/>
                <w:webHidden/>
              </w:rPr>
              <w:instrText xml:space="preserve"> PAGEREF _Toc225414715 \h </w:instrText>
            </w:r>
            <w:r>
              <w:rPr>
                <w:noProof/>
                <w:webHidden/>
              </w:rPr>
            </w:r>
            <w:r>
              <w:rPr>
                <w:noProof/>
                <w:webHidden/>
              </w:rPr>
              <w:fldChar w:fldCharType="separate"/>
            </w:r>
            <w:r>
              <w:rPr>
                <w:noProof/>
                <w:webHidden/>
              </w:rPr>
              <w:t>3</w:t>
            </w:r>
            <w:r>
              <w:rPr>
                <w:noProof/>
                <w:webHidden/>
              </w:rPr>
              <w:fldChar w:fldCharType="end"/>
            </w:r>
          </w:hyperlink>
        </w:p>
        <w:p w14:paraId="55E41501" w14:textId="77777777" w:rsidR="0017110D" w:rsidRDefault="0017110D">
          <w:pPr>
            <w:pStyle w:val="TOC2"/>
            <w:rPr>
              <w:rFonts w:eastAsiaTheme="minorEastAsia"/>
              <w:noProof/>
              <w:sz w:val="24"/>
              <w:lang w:eastAsia="en-GB"/>
            </w:rPr>
          </w:pPr>
          <w:hyperlink w:anchor="_Toc225414716" w:history="1">
            <w:r w:rsidRPr="00D52A34">
              <w:rPr>
                <w:rStyle w:val="Hyperlink"/>
                <w:noProof/>
              </w:rPr>
              <w:t>4.</w:t>
            </w:r>
            <w:r>
              <w:rPr>
                <w:rFonts w:eastAsiaTheme="minorEastAsia"/>
                <w:noProof/>
                <w:sz w:val="24"/>
                <w:lang w:eastAsia="en-GB"/>
              </w:rPr>
              <w:tab/>
            </w:r>
            <w:r w:rsidRPr="00D52A34">
              <w:rPr>
                <w:rStyle w:val="Hyperlink"/>
                <w:noProof/>
              </w:rPr>
              <w:t>Principles</w:t>
            </w:r>
            <w:r>
              <w:rPr>
                <w:noProof/>
                <w:webHidden/>
              </w:rPr>
              <w:tab/>
            </w:r>
            <w:r>
              <w:rPr>
                <w:noProof/>
                <w:webHidden/>
              </w:rPr>
              <w:fldChar w:fldCharType="begin"/>
            </w:r>
            <w:r>
              <w:rPr>
                <w:noProof/>
                <w:webHidden/>
              </w:rPr>
              <w:instrText xml:space="preserve"> PAGEREF _Toc225414716 \h </w:instrText>
            </w:r>
            <w:r>
              <w:rPr>
                <w:noProof/>
                <w:webHidden/>
              </w:rPr>
            </w:r>
            <w:r>
              <w:rPr>
                <w:noProof/>
                <w:webHidden/>
              </w:rPr>
              <w:fldChar w:fldCharType="separate"/>
            </w:r>
            <w:r>
              <w:rPr>
                <w:noProof/>
                <w:webHidden/>
              </w:rPr>
              <w:t>3</w:t>
            </w:r>
            <w:r>
              <w:rPr>
                <w:noProof/>
                <w:webHidden/>
              </w:rPr>
              <w:fldChar w:fldCharType="end"/>
            </w:r>
          </w:hyperlink>
        </w:p>
        <w:p w14:paraId="2A06A64D" w14:textId="77777777" w:rsidR="0017110D" w:rsidRDefault="0017110D">
          <w:pPr>
            <w:pStyle w:val="TOC2"/>
            <w:rPr>
              <w:rFonts w:eastAsiaTheme="minorEastAsia"/>
              <w:noProof/>
              <w:sz w:val="24"/>
              <w:lang w:eastAsia="en-GB"/>
            </w:rPr>
          </w:pPr>
          <w:hyperlink w:anchor="_Toc225414717" w:history="1">
            <w:r w:rsidRPr="00D52A34">
              <w:rPr>
                <w:rStyle w:val="Hyperlink"/>
                <w:noProof/>
              </w:rPr>
              <w:t>5.</w:t>
            </w:r>
            <w:r>
              <w:rPr>
                <w:rFonts w:eastAsiaTheme="minorEastAsia"/>
                <w:noProof/>
                <w:sz w:val="24"/>
                <w:lang w:eastAsia="en-GB"/>
              </w:rPr>
              <w:tab/>
            </w:r>
            <w:r w:rsidRPr="00D52A34">
              <w:rPr>
                <w:rStyle w:val="Hyperlink"/>
                <w:noProof/>
              </w:rPr>
              <w:t>Qualifying Disclosures</w:t>
            </w:r>
            <w:r>
              <w:rPr>
                <w:noProof/>
                <w:webHidden/>
              </w:rPr>
              <w:tab/>
            </w:r>
            <w:r>
              <w:rPr>
                <w:noProof/>
                <w:webHidden/>
              </w:rPr>
              <w:fldChar w:fldCharType="begin"/>
            </w:r>
            <w:r>
              <w:rPr>
                <w:noProof/>
                <w:webHidden/>
              </w:rPr>
              <w:instrText xml:space="preserve"> PAGEREF _Toc225414717 \h </w:instrText>
            </w:r>
            <w:r>
              <w:rPr>
                <w:noProof/>
                <w:webHidden/>
              </w:rPr>
            </w:r>
            <w:r>
              <w:rPr>
                <w:noProof/>
                <w:webHidden/>
              </w:rPr>
              <w:fldChar w:fldCharType="separate"/>
            </w:r>
            <w:r>
              <w:rPr>
                <w:noProof/>
                <w:webHidden/>
              </w:rPr>
              <w:t>4</w:t>
            </w:r>
            <w:r>
              <w:rPr>
                <w:noProof/>
                <w:webHidden/>
              </w:rPr>
              <w:fldChar w:fldCharType="end"/>
            </w:r>
          </w:hyperlink>
        </w:p>
        <w:p w14:paraId="5C2690C4" w14:textId="77777777" w:rsidR="0017110D" w:rsidRDefault="0017110D">
          <w:pPr>
            <w:pStyle w:val="TOC2"/>
            <w:rPr>
              <w:rFonts w:eastAsiaTheme="minorEastAsia"/>
              <w:noProof/>
              <w:sz w:val="24"/>
              <w:lang w:eastAsia="en-GB"/>
            </w:rPr>
          </w:pPr>
          <w:hyperlink w:anchor="_Toc225414718" w:history="1">
            <w:r w:rsidRPr="00D52A34">
              <w:rPr>
                <w:rStyle w:val="Hyperlink"/>
                <w:noProof/>
              </w:rPr>
              <w:t>6.</w:t>
            </w:r>
            <w:r>
              <w:rPr>
                <w:rFonts w:eastAsiaTheme="minorEastAsia"/>
                <w:noProof/>
                <w:sz w:val="24"/>
                <w:lang w:eastAsia="en-GB"/>
              </w:rPr>
              <w:tab/>
            </w:r>
            <w:r w:rsidRPr="00D52A34">
              <w:rPr>
                <w:rStyle w:val="Hyperlink"/>
                <w:noProof/>
              </w:rPr>
              <w:t>Protection</w:t>
            </w:r>
            <w:r>
              <w:rPr>
                <w:noProof/>
                <w:webHidden/>
              </w:rPr>
              <w:tab/>
            </w:r>
            <w:r>
              <w:rPr>
                <w:noProof/>
                <w:webHidden/>
              </w:rPr>
              <w:fldChar w:fldCharType="begin"/>
            </w:r>
            <w:r>
              <w:rPr>
                <w:noProof/>
                <w:webHidden/>
              </w:rPr>
              <w:instrText xml:space="preserve"> PAGEREF _Toc225414718 \h </w:instrText>
            </w:r>
            <w:r>
              <w:rPr>
                <w:noProof/>
                <w:webHidden/>
              </w:rPr>
            </w:r>
            <w:r>
              <w:rPr>
                <w:noProof/>
                <w:webHidden/>
              </w:rPr>
              <w:fldChar w:fldCharType="separate"/>
            </w:r>
            <w:r>
              <w:rPr>
                <w:noProof/>
                <w:webHidden/>
              </w:rPr>
              <w:t>5</w:t>
            </w:r>
            <w:r>
              <w:rPr>
                <w:noProof/>
                <w:webHidden/>
              </w:rPr>
              <w:fldChar w:fldCharType="end"/>
            </w:r>
          </w:hyperlink>
        </w:p>
        <w:p w14:paraId="4E8CA344" w14:textId="77777777" w:rsidR="0017110D" w:rsidRDefault="0017110D">
          <w:pPr>
            <w:pStyle w:val="TOC2"/>
            <w:rPr>
              <w:rFonts w:eastAsiaTheme="minorEastAsia"/>
              <w:noProof/>
              <w:sz w:val="24"/>
              <w:lang w:eastAsia="en-GB"/>
            </w:rPr>
          </w:pPr>
          <w:hyperlink w:anchor="_Toc225414719" w:history="1">
            <w:r w:rsidRPr="00D52A34">
              <w:rPr>
                <w:rStyle w:val="Hyperlink"/>
                <w:noProof/>
              </w:rPr>
              <w:t>7.</w:t>
            </w:r>
            <w:r>
              <w:rPr>
                <w:rFonts w:eastAsiaTheme="minorEastAsia"/>
                <w:noProof/>
                <w:sz w:val="24"/>
                <w:lang w:eastAsia="en-GB"/>
              </w:rPr>
              <w:tab/>
            </w:r>
            <w:r w:rsidRPr="00D52A34">
              <w:rPr>
                <w:rStyle w:val="Hyperlink"/>
                <w:noProof/>
              </w:rPr>
              <w:t>Raising a Concern</w:t>
            </w:r>
            <w:r>
              <w:rPr>
                <w:noProof/>
                <w:webHidden/>
              </w:rPr>
              <w:tab/>
            </w:r>
            <w:r>
              <w:rPr>
                <w:noProof/>
                <w:webHidden/>
              </w:rPr>
              <w:fldChar w:fldCharType="begin"/>
            </w:r>
            <w:r>
              <w:rPr>
                <w:noProof/>
                <w:webHidden/>
              </w:rPr>
              <w:instrText xml:space="preserve"> PAGEREF _Toc225414719 \h </w:instrText>
            </w:r>
            <w:r>
              <w:rPr>
                <w:noProof/>
                <w:webHidden/>
              </w:rPr>
            </w:r>
            <w:r>
              <w:rPr>
                <w:noProof/>
                <w:webHidden/>
              </w:rPr>
              <w:fldChar w:fldCharType="separate"/>
            </w:r>
            <w:r>
              <w:rPr>
                <w:noProof/>
                <w:webHidden/>
              </w:rPr>
              <w:t>5</w:t>
            </w:r>
            <w:r>
              <w:rPr>
                <w:noProof/>
                <w:webHidden/>
              </w:rPr>
              <w:fldChar w:fldCharType="end"/>
            </w:r>
          </w:hyperlink>
        </w:p>
        <w:p w14:paraId="04604F68" w14:textId="77777777" w:rsidR="0017110D" w:rsidRDefault="0017110D" w:rsidP="0017110D">
          <w:pPr>
            <w:pStyle w:val="TOC3"/>
            <w:rPr>
              <w:rFonts w:eastAsiaTheme="minorEastAsia"/>
              <w:noProof/>
              <w:sz w:val="24"/>
              <w:lang w:eastAsia="en-GB"/>
            </w:rPr>
          </w:pPr>
          <w:hyperlink w:anchor="_Toc225414720" w:history="1">
            <w:r w:rsidRPr="00D52A34">
              <w:rPr>
                <w:rStyle w:val="Hyperlink"/>
                <w:noProof/>
              </w:rPr>
              <w:t>7.8</w:t>
            </w:r>
            <w:r>
              <w:rPr>
                <w:rFonts w:eastAsiaTheme="minorEastAsia"/>
                <w:noProof/>
                <w:sz w:val="24"/>
                <w:lang w:eastAsia="en-GB"/>
              </w:rPr>
              <w:tab/>
            </w:r>
            <w:r w:rsidRPr="00D52A34">
              <w:rPr>
                <w:rStyle w:val="Hyperlink"/>
                <w:noProof/>
              </w:rPr>
              <w:t>Safeguarding Concerns</w:t>
            </w:r>
            <w:r>
              <w:rPr>
                <w:noProof/>
                <w:webHidden/>
              </w:rPr>
              <w:tab/>
            </w:r>
            <w:r>
              <w:rPr>
                <w:noProof/>
                <w:webHidden/>
              </w:rPr>
              <w:fldChar w:fldCharType="begin"/>
            </w:r>
            <w:r>
              <w:rPr>
                <w:noProof/>
                <w:webHidden/>
              </w:rPr>
              <w:instrText xml:space="preserve"> PAGEREF _Toc225414720 \h </w:instrText>
            </w:r>
            <w:r>
              <w:rPr>
                <w:noProof/>
                <w:webHidden/>
              </w:rPr>
            </w:r>
            <w:r>
              <w:rPr>
                <w:noProof/>
                <w:webHidden/>
              </w:rPr>
              <w:fldChar w:fldCharType="separate"/>
            </w:r>
            <w:r>
              <w:rPr>
                <w:noProof/>
                <w:webHidden/>
              </w:rPr>
              <w:t>6</w:t>
            </w:r>
            <w:r>
              <w:rPr>
                <w:noProof/>
                <w:webHidden/>
              </w:rPr>
              <w:fldChar w:fldCharType="end"/>
            </w:r>
          </w:hyperlink>
        </w:p>
        <w:p w14:paraId="7DD30B3D" w14:textId="77777777" w:rsidR="0017110D" w:rsidRDefault="0017110D">
          <w:pPr>
            <w:pStyle w:val="TOC2"/>
            <w:rPr>
              <w:rFonts w:eastAsiaTheme="minorEastAsia"/>
              <w:noProof/>
              <w:sz w:val="24"/>
              <w:lang w:eastAsia="en-GB"/>
            </w:rPr>
          </w:pPr>
          <w:hyperlink w:anchor="_Toc225414721" w:history="1">
            <w:r w:rsidRPr="00D52A34">
              <w:rPr>
                <w:rStyle w:val="Hyperlink"/>
                <w:noProof/>
              </w:rPr>
              <w:t>8.</w:t>
            </w:r>
            <w:r>
              <w:rPr>
                <w:rFonts w:eastAsiaTheme="minorEastAsia"/>
                <w:noProof/>
                <w:sz w:val="24"/>
                <w:lang w:eastAsia="en-GB"/>
              </w:rPr>
              <w:tab/>
            </w:r>
            <w:r w:rsidRPr="00D52A34">
              <w:rPr>
                <w:rStyle w:val="Hyperlink"/>
                <w:noProof/>
              </w:rPr>
              <w:t>How will the school respond?</w:t>
            </w:r>
            <w:r>
              <w:rPr>
                <w:noProof/>
                <w:webHidden/>
              </w:rPr>
              <w:tab/>
            </w:r>
            <w:r>
              <w:rPr>
                <w:noProof/>
                <w:webHidden/>
              </w:rPr>
              <w:fldChar w:fldCharType="begin"/>
            </w:r>
            <w:r>
              <w:rPr>
                <w:noProof/>
                <w:webHidden/>
              </w:rPr>
              <w:instrText xml:space="preserve"> PAGEREF _Toc225414721 \h </w:instrText>
            </w:r>
            <w:r>
              <w:rPr>
                <w:noProof/>
                <w:webHidden/>
              </w:rPr>
            </w:r>
            <w:r>
              <w:rPr>
                <w:noProof/>
                <w:webHidden/>
              </w:rPr>
              <w:fldChar w:fldCharType="separate"/>
            </w:r>
            <w:r>
              <w:rPr>
                <w:noProof/>
                <w:webHidden/>
              </w:rPr>
              <w:t>6</w:t>
            </w:r>
            <w:r>
              <w:rPr>
                <w:noProof/>
                <w:webHidden/>
              </w:rPr>
              <w:fldChar w:fldCharType="end"/>
            </w:r>
          </w:hyperlink>
        </w:p>
        <w:p w14:paraId="246327C9" w14:textId="77777777" w:rsidR="0017110D" w:rsidRDefault="0017110D">
          <w:pPr>
            <w:pStyle w:val="TOC2"/>
            <w:rPr>
              <w:rFonts w:eastAsiaTheme="minorEastAsia"/>
              <w:noProof/>
              <w:sz w:val="24"/>
              <w:lang w:eastAsia="en-GB"/>
            </w:rPr>
          </w:pPr>
          <w:hyperlink w:anchor="_Toc225414722" w:history="1">
            <w:r w:rsidRPr="00D52A34">
              <w:rPr>
                <w:rStyle w:val="Hyperlink"/>
                <w:noProof/>
              </w:rPr>
              <w:t>9.</w:t>
            </w:r>
            <w:r>
              <w:rPr>
                <w:rFonts w:eastAsiaTheme="minorEastAsia"/>
                <w:noProof/>
                <w:sz w:val="24"/>
                <w:lang w:eastAsia="en-GB"/>
              </w:rPr>
              <w:tab/>
            </w:r>
            <w:r w:rsidRPr="00D52A34">
              <w:rPr>
                <w:rStyle w:val="Hyperlink"/>
                <w:noProof/>
              </w:rPr>
              <w:t>Raising a Concern Externally</w:t>
            </w:r>
            <w:r>
              <w:rPr>
                <w:noProof/>
                <w:webHidden/>
              </w:rPr>
              <w:tab/>
            </w:r>
            <w:r>
              <w:rPr>
                <w:noProof/>
                <w:webHidden/>
              </w:rPr>
              <w:fldChar w:fldCharType="begin"/>
            </w:r>
            <w:r>
              <w:rPr>
                <w:noProof/>
                <w:webHidden/>
              </w:rPr>
              <w:instrText xml:space="preserve"> PAGEREF _Toc225414722 \h </w:instrText>
            </w:r>
            <w:r>
              <w:rPr>
                <w:noProof/>
                <w:webHidden/>
              </w:rPr>
            </w:r>
            <w:r>
              <w:rPr>
                <w:noProof/>
                <w:webHidden/>
              </w:rPr>
              <w:fldChar w:fldCharType="separate"/>
            </w:r>
            <w:r>
              <w:rPr>
                <w:noProof/>
                <w:webHidden/>
              </w:rPr>
              <w:t>8</w:t>
            </w:r>
            <w:r>
              <w:rPr>
                <w:noProof/>
                <w:webHidden/>
              </w:rPr>
              <w:fldChar w:fldCharType="end"/>
            </w:r>
          </w:hyperlink>
        </w:p>
        <w:p w14:paraId="0AFA10FB" w14:textId="77777777" w:rsidR="0017110D" w:rsidRDefault="0017110D">
          <w:pPr>
            <w:pStyle w:val="TOC2"/>
            <w:rPr>
              <w:rFonts w:eastAsiaTheme="minorEastAsia"/>
              <w:noProof/>
              <w:sz w:val="24"/>
              <w:lang w:eastAsia="en-GB"/>
            </w:rPr>
          </w:pPr>
          <w:hyperlink w:anchor="_Toc225414723" w:history="1">
            <w:r w:rsidRPr="00D52A34">
              <w:rPr>
                <w:rStyle w:val="Hyperlink"/>
                <w:noProof/>
              </w:rPr>
              <w:t>10.</w:t>
            </w:r>
            <w:r>
              <w:rPr>
                <w:rFonts w:eastAsiaTheme="minorEastAsia"/>
                <w:noProof/>
                <w:sz w:val="24"/>
                <w:lang w:eastAsia="en-GB"/>
              </w:rPr>
              <w:tab/>
            </w:r>
            <w:r w:rsidRPr="00D52A34">
              <w:rPr>
                <w:rStyle w:val="Hyperlink"/>
                <w:noProof/>
              </w:rPr>
              <w:t>Further Advice</w:t>
            </w:r>
            <w:r>
              <w:rPr>
                <w:noProof/>
                <w:webHidden/>
              </w:rPr>
              <w:tab/>
            </w:r>
            <w:r>
              <w:rPr>
                <w:noProof/>
                <w:webHidden/>
              </w:rPr>
              <w:fldChar w:fldCharType="begin"/>
            </w:r>
            <w:r>
              <w:rPr>
                <w:noProof/>
                <w:webHidden/>
              </w:rPr>
              <w:instrText xml:space="preserve"> PAGEREF _Toc225414723 \h </w:instrText>
            </w:r>
            <w:r>
              <w:rPr>
                <w:noProof/>
                <w:webHidden/>
              </w:rPr>
            </w:r>
            <w:r>
              <w:rPr>
                <w:noProof/>
                <w:webHidden/>
              </w:rPr>
              <w:fldChar w:fldCharType="separate"/>
            </w:r>
            <w:r>
              <w:rPr>
                <w:noProof/>
                <w:webHidden/>
              </w:rPr>
              <w:t>8</w:t>
            </w:r>
            <w:r>
              <w:rPr>
                <w:noProof/>
                <w:webHidden/>
              </w:rPr>
              <w:fldChar w:fldCharType="end"/>
            </w:r>
          </w:hyperlink>
        </w:p>
        <w:p w14:paraId="366A212F" w14:textId="77777777" w:rsidR="0017110D" w:rsidRDefault="0017110D">
          <w:pPr>
            <w:pStyle w:val="TOC2"/>
            <w:rPr>
              <w:rFonts w:eastAsiaTheme="minorEastAsia"/>
              <w:noProof/>
              <w:sz w:val="24"/>
              <w:lang w:eastAsia="en-GB"/>
            </w:rPr>
          </w:pPr>
          <w:hyperlink w:anchor="_Toc225414724" w:history="1">
            <w:r w:rsidRPr="00D52A34">
              <w:rPr>
                <w:rStyle w:val="Hyperlink"/>
                <w:noProof/>
              </w:rPr>
              <w:t>11.</w:t>
            </w:r>
            <w:r>
              <w:rPr>
                <w:rFonts w:eastAsiaTheme="minorEastAsia"/>
                <w:noProof/>
                <w:sz w:val="24"/>
                <w:lang w:eastAsia="en-GB"/>
              </w:rPr>
              <w:tab/>
            </w:r>
            <w:r w:rsidRPr="00D52A34">
              <w:rPr>
                <w:rStyle w:val="Hyperlink"/>
                <w:noProof/>
              </w:rPr>
              <w:t>Policy History</w:t>
            </w:r>
            <w:r>
              <w:rPr>
                <w:noProof/>
                <w:webHidden/>
              </w:rPr>
              <w:tab/>
            </w:r>
            <w:r>
              <w:rPr>
                <w:noProof/>
                <w:webHidden/>
              </w:rPr>
              <w:fldChar w:fldCharType="begin"/>
            </w:r>
            <w:r>
              <w:rPr>
                <w:noProof/>
                <w:webHidden/>
              </w:rPr>
              <w:instrText xml:space="preserve"> PAGEREF _Toc225414724 \h </w:instrText>
            </w:r>
            <w:r>
              <w:rPr>
                <w:noProof/>
                <w:webHidden/>
              </w:rPr>
            </w:r>
            <w:r>
              <w:rPr>
                <w:noProof/>
                <w:webHidden/>
              </w:rPr>
              <w:fldChar w:fldCharType="separate"/>
            </w:r>
            <w:r>
              <w:rPr>
                <w:noProof/>
                <w:webHidden/>
              </w:rPr>
              <w:t>9</w:t>
            </w:r>
            <w:r>
              <w:rPr>
                <w:noProof/>
                <w:webHidden/>
              </w:rPr>
              <w:fldChar w:fldCharType="end"/>
            </w:r>
          </w:hyperlink>
        </w:p>
        <w:p w14:paraId="2087E42A" w14:textId="77777777" w:rsidR="00F131C7" w:rsidRDefault="00F131C7">
          <w:r>
            <w:rPr>
              <w:b/>
              <w:bCs/>
              <w:noProof/>
            </w:rPr>
            <w:fldChar w:fldCharType="end"/>
          </w:r>
        </w:p>
      </w:sdtContent>
    </w:sdt>
    <w:p w14:paraId="1848DBCD" w14:textId="77777777" w:rsidR="00F131C7" w:rsidRDefault="00F131C7">
      <w:pPr>
        <w:rPr>
          <w:rFonts w:ascii="Calibri" w:eastAsiaTheme="majorEastAsia" w:hAnsi="Calibri" w:cs="Calibri"/>
          <w:b/>
          <w:bCs/>
          <w:color w:val="8B1D6C"/>
          <w:sz w:val="28"/>
          <w:szCs w:val="28"/>
        </w:rPr>
      </w:pPr>
      <w:r>
        <w:br w:type="page"/>
      </w:r>
    </w:p>
    <w:p w14:paraId="3E251852" w14:textId="77777777" w:rsidR="00056665" w:rsidRPr="00450655" w:rsidRDefault="00056665" w:rsidP="009A10B4">
      <w:pPr>
        <w:pStyle w:val="Heading2"/>
      </w:pPr>
      <w:bookmarkStart w:id="0" w:name="_Toc225414713"/>
      <w:r w:rsidRPr="009A10B4">
        <w:lastRenderedPageBreak/>
        <w:t>Introduction</w:t>
      </w:r>
      <w:bookmarkEnd w:id="0"/>
    </w:p>
    <w:p w14:paraId="3022DB41" w14:textId="77777777" w:rsidR="00356615" w:rsidRDefault="00356615" w:rsidP="00356615">
      <w:pPr>
        <w:pStyle w:val="NumberedParagraph"/>
        <w:numPr>
          <w:ilvl w:val="0"/>
          <w:numId w:val="0"/>
        </w:numPr>
        <w:ind w:left="709"/>
      </w:pPr>
    </w:p>
    <w:p w14:paraId="444221CF" w14:textId="77777777" w:rsidR="002E1F06" w:rsidRPr="0017595D" w:rsidRDefault="002E1F06" w:rsidP="002E1F06">
      <w:pPr>
        <w:pStyle w:val="NumberedParagraph"/>
        <w:rPr>
          <w:rFonts w:eastAsia="Calibri"/>
        </w:rPr>
      </w:pPr>
      <w:r>
        <w:rPr>
          <w:rFonts w:eastAsia="Calibri"/>
        </w:rPr>
        <w:t xml:space="preserve">The school is </w:t>
      </w:r>
      <w:r w:rsidRPr="0017595D">
        <w:rPr>
          <w:rFonts w:eastAsia="Calibri"/>
        </w:rPr>
        <w:t xml:space="preserve">committed to the highest standards of openness, </w:t>
      </w:r>
      <w:r>
        <w:rPr>
          <w:rFonts w:eastAsia="Calibri"/>
        </w:rPr>
        <w:t>integrity</w:t>
      </w:r>
      <w:r w:rsidRPr="0017595D">
        <w:rPr>
          <w:rFonts w:eastAsia="Calibri"/>
        </w:rPr>
        <w:t xml:space="preserve"> and accountability. The aim of this policy is to encourage</w:t>
      </w:r>
      <w:r>
        <w:rPr>
          <w:rFonts w:eastAsia="Calibri"/>
        </w:rPr>
        <w:t xml:space="preserve"> those </w:t>
      </w:r>
      <w:r w:rsidRPr="0017595D">
        <w:rPr>
          <w:rFonts w:eastAsia="Calibri"/>
        </w:rPr>
        <w:t xml:space="preserve">who have serious concerns about any aspect of </w:t>
      </w:r>
      <w:r>
        <w:rPr>
          <w:rFonts w:eastAsia="Calibri"/>
        </w:rPr>
        <w:t xml:space="preserve">the schools </w:t>
      </w:r>
      <w:r w:rsidRPr="0017595D">
        <w:rPr>
          <w:rFonts w:eastAsia="Calibri"/>
        </w:rPr>
        <w:t xml:space="preserve">work to come forward and voice those concerns. Any victimisation for using the procedure will not be tolerated. </w:t>
      </w:r>
    </w:p>
    <w:p w14:paraId="3817C9D5" w14:textId="77777777" w:rsidR="002E1F06" w:rsidRPr="0088757F" w:rsidRDefault="002E1F06" w:rsidP="002E1F06">
      <w:pPr>
        <w:pStyle w:val="NumberedParagraph"/>
        <w:numPr>
          <w:ilvl w:val="0"/>
          <w:numId w:val="0"/>
        </w:numPr>
        <w:rPr>
          <w:rFonts w:eastAsia="Calibri"/>
        </w:rPr>
      </w:pPr>
    </w:p>
    <w:p w14:paraId="03A6BCBC" w14:textId="77777777" w:rsidR="002E1F06" w:rsidRPr="0088757F" w:rsidRDefault="002E1F06" w:rsidP="002E1F06">
      <w:pPr>
        <w:pStyle w:val="NumberedParagraph"/>
        <w:rPr>
          <w:rFonts w:eastAsia="Calibri"/>
        </w:rPr>
      </w:pPr>
      <w:r w:rsidRPr="0088757F">
        <w:t xml:space="preserve">Whistleblowing is the act of making a confidential disclosure </w:t>
      </w:r>
      <w:r w:rsidRPr="0088757F">
        <w:rPr>
          <w:rFonts w:eastAsiaTheme="majorEastAsia"/>
          <w:b/>
          <w:bCs/>
        </w:rPr>
        <w:t xml:space="preserve">in the public interest, </w:t>
      </w:r>
      <w:r w:rsidRPr="0088757F">
        <w:rPr>
          <w:rFonts w:eastAsia="Calibri"/>
        </w:rPr>
        <w:t xml:space="preserve">and occurs when a concern is raised (i.e. someone ‘blows the whistle’) </w:t>
      </w:r>
      <w:r w:rsidRPr="0088757F">
        <w:t>about wrongdoing</w:t>
      </w:r>
      <w:r w:rsidRPr="0088757F">
        <w:rPr>
          <w:rFonts w:eastAsia="Calibri"/>
        </w:rPr>
        <w:t>, risk, malpractice or illegality that affects others, for example members of the public</w:t>
      </w:r>
      <w:r w:rsidRPr="0088757F">
        <w:t xml:space="preserve">. </w:t>
      </w:r>
      <w:r w:rsidRPr="0088757F">
        <w:rPr>
          <w:rFonts w:eastAsia="Calibri"/>
        </w:rPr>
        <w:t xml:space="preserve">The disclosure may be about the alleged wrongful conduct of the employer, a colleague, client, or any third party. Typically, the whistleblower is not directly, personally affected by the danger or illegality, although they may be.  </w:t>
      </w:r>
    </w:p>
    <w:p w14:paraId="2EA32F4C" w14:textId="77777777" w:rsidR="002E1F06" w:rsidRPr="0088757F" w:rsidRDefault="002E1F06" w:rsidP="002E1F06">
      <w:pPr>
        <w:pStyle w:val="NumberedParagraph"/>
        <w:numPr>
          <w:ilvl w:val="0"/>
          <w:numId w:val="0"/>
        </w:numPr>
        <w:ind w:left="709"/>
      </w:pPr>
    </w:p>
    <w:p w14:paraId="455A3686" w14:textId="77777777" w:rsidR="002E1F06" w:rsidRPr="0088757F" w:rsidRDefault="002E1F06" w:rsidP="002E1F06">
      <w:pPr>
        <w:pStyle w:val="NumberedParagraph"/>
        <w:rPr>
          <w:rFonts w:eastAsia="Calibri"/>
        </w:rPr>
      </w:pPr>
      <w:r w:rsidRPr="0088757F">
        <w:t xml:space="preserve">Personal complaints such as bullying or discrimination should be addressed through the Fairness &amp; Dignity Policy or </w:t>
      </w:r>
      <w:r w:rsidRPr="0088757F">
        <w:rPr>
          <w:rFonts w:eastAsiaTheme="majorEastAsia"/>
        </w:rPr>
        <w:t>Grievance Policy (or other relevant procedure according to the circumstances),</w:t>
      </w:r>
      <w:r w:rsidRPr="0088757F">
        <w:t xml:space="preserve"> unless they contain information that </w:t>
      </w:r>
      <w:r w:rsidRPr="0088757F">
        <w:rPr>
          <w:rFonts w:eastAsiaTheme="majorEastAsia"/>
        </w:rPr>
        <w:t>meets the legal criteria for a protected disclosure</w:t>
      </w:r>
      <w:r w:rsidRPr="0088757F">
        <w:t xml:space="preserve">. </w:t>
      </w:r>
    </w:p>
    <w:p w14:paraId="30EA8A32" w14:textId="77777777" w:rsidR="00356615" w:rsidRDefault="00356615" w:rsidP="00356615">
      <w:pPr>
        <w:pStyle w:val="NumberedParagraph"/>
        <w:numPr>
          <w:ilvl w:val="0"/>
          <w:numId w:val="0"/>
        </w:numPr>
      </w:pPr>
    </w:p>
    <w:p w14:paraId="30C48000" w14:textId="77777777" w:rsidR="00E90C23" w:rsidRPr="00356615" w:rsidRDefault="00E90C23" w:rsidP="009A10B4">
      <w:pPr>
        <w:pStyle w:val="Heading2"/>
      </w:pPr>
      <w:bookmarkStart w:id="1" w:name="_Toc225414714"/>
      <w:r w:rsidRPr="00356615">
        <w:t>Scope</w:t>
      </w:r>
      <w:bookmarkEnd w:id="1"/>
    </w:p>
    <w:p w14:paraId="7D6F3FB0" w14:textId="77777777" w:rsidR="00356615" w:rsidRDefault="00356615" w:rsidP="00356615">
      <w:pPr>
        <w:pStyle w:val="NumberedParagraph"/>
        <w:numPr>
          <w:ilvl w:val="0"/>
          <w:numId w:val="0"/>
        </w:numPr>
        <w:ind w:left="709"/>
      </w:pPr>
    </w:p>
    <w:p w14:paraId="2FEB2BEA" w14:textId="77777777" w:rsidR="002E1F06" w:rsidRPr="00DB54F0" w:rsidRDefault="002E1F06" w:rsidP="002E1F06">
      <w:pPr>
        <w:pStyle w:val="NumberedParagraph"/>
      </w:pPr>
      <w:r w:rsidRPr="00DB54F0">
        <w:t>This policy applies to all school employees including teaching and non-teaching staff.</w:t>
      </w:r>
    </w:p>
    <w:p w14:paraId="6C0075EA" w14:textId="77777777" w:rsidR="00E90C23" w:rsidRDefault="00E90C23" w:rsidP="00356615">
      <w:pPr>
        <w:pStyle w:val="NumberedParagraph"/>
        <w:numPr>
          <w:ilvl w:val="0"/>
          <w:numId w:val="0"/>
        </w:numPr>
      </w:pPr>
    </w:p>
    <w:p w14:paraId="68B87DE7" w14:textId="77777777" w:rsidR="00E90C23" w:rsidRDefault="00E90C23" w:rsidP="009A10B4">
      <w:pPr>
        <w:pStyle w:val="Heading2"/>
      </w:pPr>
      <w:bookmarkStart w:id="2" w:name="_Toc225414715"/>
      <w:r>
        <w:t>Equality and Diversity</w:t>
      </w:r>
      <w:bookmarkEnd w:id="2"/>
    </w:p>
    <w:p w14:paraId="08C2F657" w14:textId="77777777" w:rsidR="00356615" w:rsidRDefault="00356615" w:rsidP="00356615">
      <w:pPr>
        <w:pStyle w:val="NumberedParagraph"/>
        <w:numPr>
          <w:ilvl w:val="0"/>
          <w:numId w:val="0"/>
        </w:numPr>
        <w:ind w:left="709"/>
      </w:pPr>
    </w:p>
    <w:p w14:paraId="3A711EE7" w14:textId="77777777" w:rsidR="002E1F06" w:rsidRPr="00DB54F0" w:rsidRDefault="002E1F06" w:rsidP="002E1F06">
      <w:pPr>
        <w:pStyle w:val="NumberedParagraph"/>
      </w:pPr>
      <w:r w:rsidRPr="00DB54F0">
        <w:t xml:space="preserve">Equality and diversity underpin all the school’s employment policies, procedures and practices. The school actively promotes equality of opportunity and values diversity among its employees. </w:t>
      </w:r>
    </w:p>
    <w:p w14:paraId="20BB5FB5" w14:textId="77777777" w:rsidR="00E90C23" w:rsidRPr="00356615" w:rsidRDefault="00E90C23" w:rsidP="00356615">
      <w:pPr>
        <w:pStyle w:val="NumberedParagraph"/>
        <w:numPr>
          <w:ilvl w:val="0"/>
          <w:numId w:val="0"/>
        </w:numPr>
      </w:pPr>
    </w:p>
    <w:p w14:paraId="4F5369C9" w14:textId="77777777" w:rsidR="00356615" w:rsidRPr="00356615" w:rsidRDefault="00356615" w:rsidP="009A10B4">
      <w:pPr>
        <w:pStyle w:val="Heading2"/>
      </w:pPr>
      <w:bookmarkStart w:id="3" w:name="_Toc225414716"/>
      <w:r w:rsidRPr="00356615">
        <w:t>Principles</w:t>
      </w:r>
      <w:bookmarkEnd w:id="3"/>
    </w:p>
    <w:p w14:paraId="4E0E255A" w14:textId="77777777" w:rsidR="00356615" w:rsidRDefault="00356615" w:rsidP="00356615">
      <w:pPr>
        <w:pStyle w:val="NumberedParagraph"/>
        <w:numPr>
          <w:ilvl w:val="0"/>
          <w:numId w:val="0"/>
        </w:numPr>
        <w:ind w:left="709"/>
      </w:pPr>
    </w:p>
    <w:p w14:paraId="0FBBC5AA" w14:textId="77777777" w:rsidR="002E1F06" w:rsidRPr="0088757F" w:rsidRDefault="002E1F06" w:rsidP="002E1F06">
      <w:pPr>
        <w:pStyle w:val="NumberedParagraph"/>
      </w:pPr>
      <w:r w:rsidRPr="0088757F">
        <w:t>All school employees will be made aware of the importance of preventing and eliminating wrongdoing at work. Employees should be watchful for and report any illegal or unethical conduct.</w:t>
      </w:r>
    </w:p>
    <w:p w14:paraId="319AC7AD" w14:textId="77777777" w:rsidR="002E1F06" w:rsidRPr="0088757F" w:rsidRDefault="002E1F06" w:rsidP="002E1F06">
      <w:pPr>
        <w:pStyle w:val="NumberedParagraph"/>
        <w:numPr>
          <w:ilvl w:val="0"/>
          <w:numId w:val="0"/>
        </w:numPr>
      </w:pPr>
    </w:p>
    <w:p w14:paraId="19EB052D" w14:textId="77777777" w:rsidR="002E1F06" w:rsidRPr="0088757F" w:rsidRDefault="002E1F06" w:rsidP="002E1F06">
      <w:pPr>
        <w:pStyle w:val="NumberedParagraph"/>
      </w:pPr>
      <w:r w:rsidRPr="0088757F">
        <w:t>Headteachers/Governing Body should:</w:t>
      </w:r>
    </w:p>
    <w:p w14:paraId="68325434" w14:textId="77777777" w:rsidR="002E1F06" w:rsidRPr="0088757F" w:rsidRDefault="002E1F06" w:rsidP="002F45B2">
      <w:pPr>
        <w:pStyle w:val="BulletPoints"/>
      </w:pPr>
      <w:r w:rsidRPr="0088757F">
        <w:t>Ensure that any concerns raised are taken seriously.</w:t>
      </w:r>
    </w:p>
    <w:p w14:paraId="6DD54C51" w14:textId="77777777" w:rsidR="002E1F06" w:rsidRPr="0088757F" w:rsidRDefault="002E1F06" w:rsidP="002F45B2">
      <w:pPr>
        <w:pStyle w:val="BulletPoints"/>
      </w:pPr>
      <w:r w:rsidRPr="0088757F">
        <w:t>Investigate thoroughly and make an objective assessment of the concern.</w:t>
      </w:r>
    </w:p>
    <w:p w14:paraId="2ADDC22D" w14:textId="77777777" w:rsidR="002E1F06" w:rsidRPr="0088757F" w:rsidRDefault="002E1F06" w:rsidP="002F45B2">
      <w:pPr>
        <w:pStyle w:val="BulletPoints"/>
      </w:pPr>
      <w:r w:rsidRPr="0088757F">
        <w:t>Keep the individual advised of progress.</w:t>
      </w:r>
    </w:p>
    <w:p w14:paraId="186F10D7" w14:textId="77777777" w:rsidR="002E1F06" w:rsidRPr="0088757F" w:rsidRDefault="002E1F06" w:rsidP="002F45B2">
      <w:pPr>
        <w:pStyle w:val="BulletPoints"/>
      </w:pPr>
      <w:r w:rsidRPr="0088757F">
        <w:t xml:space="preserve">Ensure action is taken to resolve a concern. </w:t>
      </w:r>
    </w:p>
    <w:p w14:paraId="77E5CF6F" w14:textId="77777777" w:rsidR="007468B9" w:rsidRPr="0088757F" w:rsidRDefault="007468B9" w:rsidP="002E1F06">
      <w:pPr>
        <w:pStyle w:val="NumberedParagraph"/>
        <w:numPr>
          <w:ilvl w:val="0"/>
          <w:numId w:val="0"/>
        </w:numPr>
        <w:rPr>
          <w:color w:val="FF0000"/>
        </w:rPr>
      </w:pPr>
    </w:p>
    <w:p w14:paraId="4653D288" w14:textId="77777777" w:rsidR="002E1F06" w:rsidRPr="0088757F" w:rsidRDefault="002E1F06" w:rsidP="002E1F06">
      <w:pPr>
        <w:pStyle w:val="NumberedParagraph"/>
      </w:pPr>
      <w:r w:rsidRPr="0088757F">
        <w:t>Any employee should feel they are able to raise an allegation in good faith and without recourse or being victimised. This means that the continued employment and opportunities for future career progression or training of the employee will not be prejudiced because they have raised a legitimate concern.</w:t>
      </w:r>
    </w:p>
    <w:p w14:paraId="18C072F7" w14:textId="77777777" w:rsidR="002E1F06" w:rsidRPr="0088757F" w:rsidRDefault="002E1F06" w:rsidP="002E1F06">
      <w:pPr>
        <w:pStyle w:val="NumberedParagraph"/>
        <w:numPr>
          <w:ilvl w:val="0"/>
          <w:numId w:val="0"/>
        </w:numPr>
        <w:ind w:left="709"/>
      </w:pPr>
    </w:p>
    <w:p w14:paraId="2A07331E" w14:textId="77777777" w:rsidR="002E1F06" w:rsidRPr="0088757F" w:rsidRDefault="002E1F06" w:rsidP="002E1F06">
      <w:pPr>
        <w:pStyle w:val="NumberedParagraph"/>
      </w:pPr>
      <w:r w:rsidRPr="0088757F">
        <w:lastRenderedPageBreak/>
        <w:t xml:space="preserve">Any school employee later found to be maliciously making a false allegation will be referred for action under the Disciplinary Policy as this will be considered a disciplinary matter. If the individual is a contractor, supplier or is employed by another organisation, but working on behalf of the school and they make an allegation maliciously or for personal gain, this may result in them being removed from the approved list of contractors or the school may discontinue using their services.  </w:t>
      </w:r>
    </w:p>
    <w:p w14:paraId="7140C104" w14:textId="77777777" w:rsidR="002E1F06" w:rsidRPr="0088757F" w:rsidRDefault="002E1F06" w:rsidP="002E1F06">
      <w:pPr>
        <w:pStyle w:val="NumberedParagraph"/>
        <w:numPr>
          <w:ilvl w:val="0"/>
          <w:numId w:val="0"/>
        </w:numPr>
        <w:ind w:left="709"/>
        <w:rPr>
          <w:color w:val="FF0000"/>
        </w:rPr>
      </w:pPr>
    </w:p>
    <w:p w14:paraId="5C399C5B" w14:textId="77777777" w:rsidR="002E1F06" w:rsidRPr="0088757F" w:rsidRDefault="002E1F06" w:rsidP="002E1F06">
      <w:pPr>
        <w:pStyle w:val="NumberedParagraph"/>
      </w:pPr>
      <w:r w:rsidRPr="0088757F">
        <w:t xml:space="preserve">An attempt or instruction to cover up wrongdoing is itself a conduct matter. If told not to raise or pursue any concern, even by a person in authority such as a manager, employees should not agree to remain silent. They should report the matter in accordance with this policy.  </w:t>
      </w:r>
    </w:p>
    <w:p w14:paraId="29302A19" w14:textId="77777777" w:rsidR="002E1F06" w:rsidRPr="0088757F" w:rsidRDefault="002E1F06" w:rsidP="002E1F06">
      <w:pPr>
        <w:pStyle w:val="NumberedParagraph"/>
        <w:numPr>
          <w:ilvl w:val="0"/>
          <w:numId w:val="0"/>
        </w:numPr>
      </w:pPr>
    </w:p>
    <w:p w14:paraId="37CBCF28" w14:textId="77777777" w:rsidR="002E1F06" w:rsidRPr="0088757F" w:rsidRDefault="002E1F06" w:rsidP="002E1F06">
      <w:pPr>
        <w:pStyle w:val="NumberedParagraph"/>
      </w:pPr>
      <w:r w:rsidRPr="0088757F">
        <w:t xml:space="preserve">This procedure is not designed to be a substitute for the school’s Fairness &amp; Dignity Policy. If an employee has a concern unrelated to malpractice, they should use the Grievance or Fairness &amp; Dignity procedures. </w:t>
      </w:r>
    </w:p>
    <w:p w14:paraId="20D715B6" w14:textId="77777777" w:rsidR="002E1F06" w:rsidRPr="0088757F" w:rsidRDefault="002E1F06" w:rsidP="002E1F06">
      <w:pPr>
        <w:pStyle w:val="NumberedParagraph"/>
        <w:numPr>
          <w:ilvl w:val="0"/>
          <w:numId w:val="0"/>
        </w:numPr>
      </w:pPr>
    </w:p>
    <w:p w14:paraId="7668BB55" w14:textId="77777777" w:rsidR="002E1F06" w:rsidRPr="0088757F" w:rsidRDefault="002E1F06" w:rsidP="002E1F06">
      <w:pPr>
        <w:pStyle w:val="NumberedParagraph"/>
      </w:pPr>
      <w:r w:rsidRPr="0088757F">
        <w:t xml:space="preserve">If misconduct is discovered as part of any investigation under this procedure, the school’s Managing Unsatisfactory Performance/Capability and Disciplinary policies may be invoked (in addition to any appropriate external measures).  </w:t>
      </w:r>
    </w:p>
    <w:p w14:paraId="2AE7B260" w14:textId="77777777" w:rsidR="002E1F06" w:rsidRPr="0088757F" w:rsidRDefault="002E1F06" w:rsidP="002E1F06">
      <w:pPr>
        <w:pStyle w:val="NumberedParagraph"/>
        <w:numPr>
          <w:ilvl w:val="0"/>
          <w:numId w:val="0"/>
        </w:numPr>
        <w:rPr>
          <w:color w:val="FF0000"/>
        </w:rPr>
      </w:pPr>
    </w:p>
    <w:p w14:paraId="15B2E884" w14:textId="77777777" w:rsidR="002E1F06" w:rsidRPr="0088757F" w:rsidRDefault="002E1F06" w:rsidP="002E1F06">
      <w:pPr>
        <w:pStyle w:val="NumberedParagraph"/>
        <w:rPr>
          <w:color w:val="000000" w:themeColor="text1"/>
        </w:rPr>
      </w:pPr>
      <w:r w:rsidRPr="0088757F">
        <w:rPr>
          <w:color w:val="000000" w:themeColor="text1"/>
        </w:rPr>
        <w:t xml:space="preserve">Concerns that relate to an individual’s contract should be dealt with under the school’s Grievance or Fairness &amp; Dignity policy, unless they also meet the test for a protected disclosure/s.   </w:t>
      </w:r>
    </w:p>
    <w:p w14:paraId="0B8EC90D" w14:textId="77777777" w:rsidR="00356615" w:rsidRDefault="00356615" w:rsidP="00356615">
      <w:pPr>
        <w:pStyle w:val="NumberedParagraph"/>
        <w:numPr>
          <w:ilvl w:val="0"/>
          <w:numId w:val="0"/>
        </w:numPr>
      </w:pPr>
    </w:p>
    <w:p w14:paraId="7FC3BAEE" w14:textId="77777777" w:rsidR="002E1F06" w:rsidRPr="007468B9" w:rsidRDefault="002E1F06" w:rsidP="002E1F06">
      <w:pPr>
        <w:pStyle w:val="NumberedParagraph"/>
      </w:pPr>
      <w:r w:rsidRPr="007468B9">
        <w:t>The Governing Body will specify alternative means for an individual to register concerns with the organisation where they do not wish to approach their Line Manager/Headteacher.</w:t>
      </w:r>
    </w:p>
    <w:p w14:paraId="12E73A0B" w14:textId="77777777" w:rsidR="002E1F06" w:rsidRPr="007468B9" w:rsidRDefault="002E1F06" w:rsidP="002E1F06">
      <w:pPr>
        <w:pStyle w:val="NumberedParagraph"/>
        <w:numPr>
          <w:ilvl w:val="0"/>
          <w:numId w:val="0"/>
        </w:numPr>
        <w:ind w:left="709"/>
      </w:pPr>
    </w:p>
    <w:p w14:paraId="4BAA7BF5" w14:textId="77777777" w:rsidR="002E1F06" w:rsidRPr="007468B9" w:rsidRDefault="002E1F06" w:rsidP="002E1F06">
      <w:pPr>
        <w:pStyle w:val="NumberedParagraph"/>
      </w:pPr>
      <w:r w:rsidRPr="007468B9">
        <w:t>If the concern relates to a safeguarding issue you should inform the Headteacher or Chair of Governors, if the Headteacher is involved. They should then immediately contact the Local Authority Designated Officer (LADO).</w:t>
      </w:r>
    </w:p>
    <w:p w14:paraId="6662362D" w14:textId="77777777" w:rsidR="002E1F06" w:rsidRPr="007468B9" w:rsidRDefault="002E1F06" w:rsidP="002E1F06">
      <w:pPr>
        <w:pStyle w:val="NumberedParagraph"/>
        <w:numPr>
          <w:ilvl w:val="0"/>
          <w:numId w:val="0"/>
        </w:numPr>
        <w:ind w:left="709"/>
      </w:pPr>
    </w:p>
    <w:p w14:paraId="60C543D2" w14:textId="77777777" w:rsidR="002E1F06" w:rsidRPr="007468B9" w:rsidRDefault="002E1F06" w:rsidP="002E1F06">
      <w:pPr>
        <w:pStyle w:val="NumberedParagraph"/>
      </w:pPr>
      <w:r w:rsidRPr="007468B9">
        <w:t>Concerns expressed anonymously, may be considered under this whistleblowing procedure, especially those relating to the welfare of children. The school, when determining whether an anonymous allegation will be investigated further, will take the following factors into account:</w:t>
      </w:r>
    </w:p>
    <w:p w14:paraId="0AC7C993" w14:textId="77777777" w:rsidR="002E1F06" w:rsidRPr="007468B9" w:rsidRDefault="002E1F06" w:rsidP="002F45B2">
      <w:pPr>
        <w:pStyle w:val="BulletPoints"/>
      </w:pPr>
      <w:r w:rsidRPr="007468B9">
        <w:t>The seriousness of the issue raised</w:t>
      </w:r>
    </w:p>
    <w:p w14:paraId="2D8CD0AA" w14:textId="77777777" w:rsidR="002E1F06" w:rsidRPr="007468B9" w:rsidRDefault="002E1F06" w:rsidP="002F45B2">
      <w:pPr>
        <w:pStyle w:val="BulletPoints"/>
      </w:pPr>
      <w:r w:rsidRPr="007468B9">
        <w:t>The credibility of the concern</w:t>
      </w:r>
    </w:p>
    <w:p w14:paraId="0E2DCF72" w14:textId="77777777" w:rsidR="002E1F06" w:rsidRPr="007468B9" w:rsidRDefault="002E1F06" w:rsidP="002F45B2">
      <w:pPr>
        <w:pStyle w:val="BulletPoints"/>
      </w:pPr>
      <w:r w:rsidRPr="007468B9">
        <w:t>The likelihood of obtaining the necessary information in order to confirm the allegation.</w:t>
      </w:r>
    </w:p>
    <w:p w14:paraId="0E7BF90C" w14:textId="77777777" w:rsidR="002E1F06" w:rsidRPr="00356615" w:rsidRDefault="002E1F06" w:rsidP="00356615">
      <w:pPr>
        <w:pStyle w:val="NumberedParagraph"/>
        <w:numPr>
          <w:ilvl w:val="0"/>
          <w:numId w:val="0"/>
        </w:numPr>
      </w:pPr>
    </w:p>
    <w:p w14:paraId="450DF06A" w14:textId="77777777" w:rsidR="002E1F06" w:rsidRPr="00356615" w:rsidRDefault="002E1F06" w:rsidP="002E1F06">
      <w:pPr>
        <w:pStyle w:val="Heading2"/>
      </w:pPr>
      <w:bookmarkStart w:id="4" w:name="_Toc216347655"/>
      <w:bookmarkStart w:id="5" w:name="_Toc225414717"/>
      <w:r>
        <w:t>Qualifying Disclosures</w:t>
      </w:r>
      <w:bookmarkEnd w:id="4"/>
      <w:bookmarkEnd w:id="5"/>
    </w:p>
    <w:p w14:paraId="42CCEF0B" w14:textId="77777777" w:rsidR="002E1F06" w:rsidRDefault="002E1F06" w:rsidP="002E1F06">
      <w:pPr>
        <w:pStyle w:val="NumberedParagraph"/>
        <w:numPr>
          <w:ilvl w:val="0"/>
          <w:numId w:val="0"/>
        </w:numPr>
        <w:ind w:left="709"/>
      </w:pPr>
    </w:p>
    <w:p w14:paraId="4AFB5F59" w14:textId="77777777" w:rsidR="00020EF3" w:rsidRPr="00883E24" w:rsidRDefault="00020EF3" w:rsidP="00020EF3">
      <w:pPr>
        <w:pStyle w:val="NumberedParagraph"/>
      </w:pPr>
      <w:r>
        <w:t>A q</w:t>
      </w:r>
      <w:r w:rsidRPr="00883E24">
        <w:t>ualifying disclosure</w:t>
      </w:r>
      <w:r>
        <w:t xml:space="preserve"> is one where the </w:t>
      </w:r>
      <w:r w:rsidRPr="00883E24">
        <w:t>worker reasonably believes</w:t>
      </w:r>
      <w:r>
        <w:t xml:space="preserve"> that it shows</w:t>
      </w:r>
      <w:r w:rsidRPr="00883E24">
        <w:t>:</w:t>
      </w:r>
    </w:p>
    <w:p w14:paraId="2885B7D2" w14:textId="77777777" w:rsidR="00020EF3" w:rsidRPr="00883E24" w:rsidRDefault="00020EF3" w:rsidP="002F45B2">
      <w:pPr>
        <w:pStyle w:val="BulletPoints"/>
      </w:pPr>
      <w:r w:rsidRPr="00883E24">
        <w:t>A criminal offence</w:t>
      </w:r>
      <w:r>
        <w:t>.</w:t>
      </w:r>
    </w:p>
    <w:p w14:paraId="2CE9A8A4" w14:textId="77777777" w:rsidR="00020EF3" w:rsidRPr="00883E24" w:rsidRDefault="00020EF3" w:rsidP="002F45B2">
      <w:pPr>
        <w:pStyle w:val="BulletPoints"/>
      </w:pPr>
      <w:r w:rsidRPr="00883E24">
        <w:t>The breach of a legal obligation</w:t>
      </w:r>
      <w:r>
        <w:t>.</w:t>
      </w:r>
    </w:p>
    <w:p w14:paraId="1AF75BA5" w14:textId="77777777" w:rsidR="00020EF3" w:rsidRPr="00883E24" w:rsidRDefault="00020EF3" w:rsidP="002F45B2">
      <w:pPr>
        <w:pStyle w:val="BulletPoints"/>
      </w:pPr>
      <w:r w:rsidRPr="00883E24">
        <w:t>A miscarriage of justice</w:t>
      </w:r>
      <w:r>
        <w:t>.</w:t>
      </w:r>
    </w:p>
    <w:p w14:paraId="1E838809" w14:textId="77777777" w:rsidR="00020EF3" w:rsidRPr="00883E24" w:rsidRDefault="00020EF3" w:rsidP="002F45B2">
      <w:pPr>
        <w:pStyle w:val="BulletPoints"/>
      </w:pPr>
      <w:r>
        <w:t xml:space="preserve">Risk to </w:t>
      </w:r>
      <w:r w:rsidRPr="00883E24">
        <w:t>health and safety</w:t>
      </w:r>
      <w:r>
        <w:t>.</w:t>
      </w:r>
    </w:p>
    <w:p w14:paraId="37067280" w14:textId="77777777" w:rsidR="00020EF3" w:rsidRPr="00A42478" w:rsidRDefault="00020EF3" w:rsidP="002F45B2">
      <w:pPr>
        <w:pStyle w:val="BulletPoints"/>
      </w:pPr>
      <w:r w:rsidRPr="00A42478">
        <w:t>Environmental damage.</w:t>
      </w:r>
    </w:p>
    <w:p w14:paraId="0D6358F1" w14:textId="77777777" w:rsidR="00020EF3" w:rsidRPr="00A42478" w:rsidRDefault="00020EF3" w:rsidP="002F45B2">
      <w:pPr>
        <w:pStyle w:val="BulletPoints"/>
      </w:pPr>
      <w:r>
        <w:rPr>
          <w:rFonts w:eastAsiaTheme="majorEastAsia"/>
        </w:rPr>
        <w:lastRenderedPageBreak/>
        <w:t>S</w:t>
      </w:r>
      <w:r w:rsidRPr="0020749A">
        <w:rPr>
          <w:rFonts w:eastAsiaTheme="majorEastAsia"/>
        </w:rPr>
        <w:t>exual harassment.</w:t>
      </w:r>
    </w:p>
    <w:p w14:paraId="3757D11F" w14:textId="77777777" w:rsidR="00020EF3" w:rsidRPr="00883E24" w:rsidRDefault="00020EF3" w:rsidP="002F45B2">
      <w:pPr>
        <w:pStyle w:val="BulletPoints"/>
      </w:pPr>
      <w:r w:rsidRPr="00A42478">
        <w:t>Concealment or attempt</w:t>
      </w:r>
      <w:r>
        <w:t xml:space="preserve"> </w:t>
      </w:r>
      <w:r w:rsidRPr="00883E24">
        <w:t>to conceal any of the above.</w:t>
      </w:r>
    </w:p>
    <w:p w14:paraId="3EFE553F" w14:textId="77777777" w:rsidR="00020EF3" w:rsidRDefault="00020EF3" w:rsidP="00020EF3">
      <w:pPr>
        <w:pStyle w:val="NumberedParagraph"/>
        <w:numPr>
          <w:ilvl w:val="0"/>
          <w:numId w:val="0"/>
        </w:numPr>
        <w:ind w:left="709" w:hanging="709"/>
      </w:pPr>
    </w:p>
    <w:p w14:paraId="3E193A90" w14:textId="77777777" w:rsidR="00020EF3" w:rsidRDefault="00020EF3" w:rsidP="00020EF3">
      <w:pPr>
        <w:pStyle w:val="NumberedParagraph"/>
      </w:pPr>
      <w:r>
        <w:t xml:space="preserve">The disclosure must also be made with a reasonable belief that it is </w:t>
      </w:r>
      <w:r w:rsidRPr="00883E24">
        <w:t>in the public interest</w:t>
      </w:r>
      <w:r>
        <w:t>.</w:t>
      </w:r>
    </w:p>
    <w:p w14:paraId="68E876A2" w14:textId="77777777" w:rsidR="00020EF3" w:rsidRDefault="00020EF3" w:rsidP="00020EF3">
      <w:pPr>
        <w:pStyle w:val="NumberedParagraph"/>
        <w:numPr>
          <w:ilvl w:val="0"/>
          <w:numId w:val="0"/>
        </w:numPr>
      </w:pPr>
    </w:p>
    <w:p w14:paraId="391C1A44" w14:textId="77777777" w:rsidR="002E1F06" w:rsidRPr="00356615" w:rsidRDefault="002E1F06" w:rsidP="002E1F06">
      <w:pPr>
        <w:pStyle w:val="Heading2"/>
      </w:pPr>
      <w:bookmarkStart w:id="6" w:name="_Toc216347656"/>
      <w:bookmarkStart w:id="7" w:name="_Toc225414718"/>
      <w:r>
        <w:t>Protection</w:t>
      </w:r>
      <w:bookmarkEnd w:id="6"/>
      <w:bookmarkEnd w:id="7"/>
    </w:p>
    <w:p w14:paraId="06286E62" w14:textId="77777777" w:rsidR="00020EF3" w:rsidRDefault="00020EF3" w:rsidP="00020EF3">
      <w:pPr>
        <w:pStyle w:val="NumberedParagraph"/>
        <w:numPr>
          <w:ilvl w:val="0"/>
          <w:numId w:val="0"/>
        </w:numPr>
        <w:ind w:left="709" w:hanging="709"/>
      </w:pPr>
    </w:p>
    <w:p w14:paraId="581F6A9C" w14:textId="77777777" w:rsidR="00020EF3" w:rsidRPr="000B12B8" w:rsidRDefault="00020EF3" w:rsidP="00020EF3">
      <w:pPr>
        <w:pStyle w:val="NumberedParagraph"/>
      </w:pPr>
      <w:r>
        <w:t>T</w:t>
      </w:r>
      <w:r w:rsidRPr="000B12B8">
        <w:t>he Public Interest Disclosure Act 1998 (PIDA) is the law that protects whistleblowers from negative treatment at work or dismissal for raising their concerns</w:t>
      </w:r>
      <w:r>
        <w:t xml:space="preserve"> by making a</w:t>
      </w:r>
      <w:r w:rsidRPr="00883E24">
        <w:t xml:space="preserve"> 'qualifying disclosure'</w:t>
      </w:r>
      <w:r w:rsidRPr="000B12B8">
        <w:t>. Protection under PIDA does not extend to disclosures made by employees of external organisations, volunteers, job applicants, members of the public or elected members.</w:t>
      </w:r>
    </w:p>
    <w:p w14:paraId="4849C7AD" w14:textId="77777777" w:rsidR="002E1F06" w:rsidRPr="00020EF3" w:rsidRDefault="002E1F06" w:rsidP="002E1F06">
      <w:pPr>
        <w:pStyle w:val="NumberedParagraph"/>
        <w:numPr>
          <w:ilvl w:val="0"/>
          <w:numId w:val="0"/>
        </w:numPr>
        <w:ind w:left="709"/>
        <w:rPr>
          <w:color w:val="FF0000"/>
        </w:rPr>
      </w:pPr>
    </w:p>
    <w:p w14:paraId="517E0BFE" w14:textId="77777777" w:rsidR="002E1F06" w:rsidRPr="00020EF3" w:rsidRDefault="002E1F06" w:rsidP="002E1F06">
      <w:pPr>
        <w:pStyle w:val="NumberedParagraph"/>
      </w:pPr>
      <w:r w:rsidRPr="00020EF3">
        <w:t>A disclosure is not protected unless the whistleblower reasonably believes that the disclosure is made in the public interest.</w:t>
      </w:r>
    </w:p>
    <w:p w14:paraId="6B9EE870" w14:textId="77777777" w:rsidR="002E1F06" w:rsidRDefault="002E1F06" w:rsidP="002E1F06">
      <w:pPr>
        <w:pStyle w:val="NumberedParagraph"/>
        <w:numPr>
          <w:ilvl w:val="0"/>
          <w:numId w:val="0"/>
        </w:numPr>
        <w:ind w:left="709"/>
      </w:pPr>
    </w:p>
    <w:p w14:paraId="4A47F05F" w14:textId="77777777" w:rsidR="00020EF3" w:rsidRDefault="00020EF3" w:rsidP="00020EF3">
      <w:pPr>
        <w:pStyle w:val="NumberedParagraph"/>
      </w:pPr>
      <w:r w:rsidRPr="005A6162">
        <w:t xml:space="preserve">Protection is given to a 'protected disclosure' which is a 'qualifying disclosure' given to particular persons as defined by the legislation, for example </w:t>
      </w:r>
      <w:r>
        <w:t xml:space="preserve">the school </w:t>
      </w:r>
      <w:r w:rsidRPr="005A6162">
        <w:t xml:space="preserve">as employer.  </w:t>
      </w:r>
    </w:p>
    <w:p w14:paraId="44DD44B4" w14:textId="77777777" w:rsidR="00020EF3" w:rsidRDefault="00020EF3" w:rsidP="00020EF3">
      <w:pPr>
        <w:pStyle w:val="NumberedParagraph"/>
        <w:numPr>
          <w:ilvl w:val="0"/>
          <w:numId w:val="0"/>
        </w:numPr>
      </w:pPr>
    </w:p>
    <w:p w14:paraId="77A17F36" w14:textId="77777777" w:rsidR="00020EF3" w:rsidRPr="00883E24" w:rsidRDefault="00020EF3" w:rsidP="00020EF3">
      <w:pPr>
        <w:pStyle w:val="NumberedParagraph"/>
      </w:pPr>
      <w:r>
        <w:t xml:space="preserve">Employees </w:t>
      </w:r>
      <w:r w:rsidRPr="00883E24">
        <w:t>can make a disclosure</w:t>
      </w:r>
      <w:r>
        <w:t xml:space="preserve"> </w:t>
      </w:r>
      <w:r w:rsidRPr="00883E24">
        <w:t xml:space="preserve">to a non-prescribed person, and still retain protection under the Employment Rights Act 1996, if certain conditions are met, namely: </w:t>
      </w:r>
    </w:p>
    <w:p w14:paraId="099A21F2" w14:textId="77777777" w:rsidR="00020EF3" w:rsidRPr="00883E24" w:rsidRDefault="00020EF3" w:rsidP="002F45B2">
      <w:pPr>
        <w:pStyle w:val="BulletPoints"/>
      </w:pPr>
      <w:r>
        <w:t>T</w:t>
      </w:r>
      <w:r w:rsidRPr="00883E24">
        <w:t xml:space="preserve">he employee reasonably believes the information is substantially true, the employee is not making the disclosure for personal gain, and, in all the circumstances, it is reasonable for the employee to make the disclosure. </w:t>
      </w:r>
    </w:p>
    <w:p w14:paraId="791506F8" w14:textId="77777777" w:rsidR="00020EF3" w:rsidRPr="00883E24" w:rsidRDefault="00020EF3" w:rsidP="002F45B2">
      <w:pPr>
        <w:pStyle w:val="BulletPoints"/>
      </w:pPr>
      <w:r w:rsidRPr="00883E24">
        <w:t xml:space="preserve">The employee must also reasonably believe that they would be subject to a detriment by the employer if they made the disclosure directly to the employer or a prescribed person and/or reasonably believe that the employer would conceal or destroy evidence if the disclosure were put directly; or have previously made the same disclosure to the employer or a prescribed person to no avail. </w:t>
      </w:r>
    </w:p>
    <w:p w14:paraId="36B951EE" w14:textId="77777777" w:rsidR="00020EF3" w:rsidRDefault="00020EF3" w:rsidP="002E1F06">
      <w:pPr>
        <w:pStyle w:val="NumberedParagraph"/>
        <w:numPr>
          <w:ilvl w:val="0"/>
          <w:numId w:val="0"/>
        </w:numPr>
        <w:ind w:left="709"/>
      </w:pPr>
    </w:p>
    <w:p w14:paraId="7E88D86C" w14:textId="77777777" w:rsidR="00020EF3" w:rsidRPr="00883E24" w:rsidRDefault="00020EF3" w:rsidP="00020EF3">
      <w:pPr>
        <w:pStyle w:val="NumberedParagraph"/>
      </w:pPr>
      <w:r>
        <w:t>V</w:t>
      </w:r>
      <w:r w:rsidRPr="00883E24">
        <w:t xml:space="preserve">ictimisation of </w:t>
      </w:r>
      <w:r>
        <w:t xml:space="preserve">whistleblowers </w:t>
      </w:r>
      <w:r w:rsidRPr="00883E24">
        <w:t xml:space="preserve">will be considered a conduct matter </w:t>
      </w:r>
      <w:r>
        <w:t xml:space="preserve">by the school, </w:t>
      </w:r>
      <w:r w:rsidRPr="00883E24">
        <w:t>and dealt with under the</w:t>
      </w:r>
      <w:r>
        <w:t xml:space="preserve"> Disciplinary P</w:t>
      </w:r>
      <w:r w:rsidRPr="00883E24">
        <w:t>olicy.</w:t>
      </w:r>
    </w:p>
    <w:p w14:paraId="62E39394" w14:textId="77777777" w:rsidR="002E1F06" w:rsidRPr="00020EF3" w:rsidRDefault="002E1F06" w:rsidP="00020EF3">
      <w:pPr>
        <w:pStyle w:val="NumberedParagraph"/>
        <w:numPr>
          <w:ilvl w:val="0"/>
          <w:numId w:val="0"/>
        </w:numPr>
        <w:rPr>
          <w:color w:val="FF0000"/>
        </w:rPr>
      </w:pPr>
    </w:p>
    <w:p w14:paraId="4FA187C8" w14:textId="77777777" w:rsidR="002E1F06" w:rsidRPr="00020EF3" w:rsidRDefault="002E1F06" w:rsidP="002F45B2">
      <w:pPr>
        <w:pStyle w:val="Heading2"/>
      </w:pPr>
      <w:bookmarkStart w:id="8" w:name="_Toc216347657"/>
      <w:bookmarkStart w:id="9" w:name="_Toc225414719"/>
      <w:r w:rsidRPr="00020EF3">
        <w:t xml:space="preserve">Raising a </w:t>
      </w:r>
      <w:r w:rsidRPr="002F45B2">
        <w:t>Concern</w:t>
      </w:r>
      <w:bookmarkEnd w:id="8"/>
      <w:bookmarkEnd w:id="9"/>
    </w:p>
    <w:p w14:paraId="02E2D688" w14:textId="77777777" w:rsidR="002E1F06" w:rsidRDefault="002E1F06" w:rsidP="002E1F06">
      <w:pPr>
        <w:pStyle w:val="NumberedParagraph"/>
        <w:numPr>
          <w:ilvl w:val="0"/>
          <w:numId w:val="0"/>
        </w:numPr>
        <w:ind w:left="709"/>
        <w:rPr>
          <w:color w:val="FF0000"/>
        </w:rPr>
      </w:pPr>
    </w:p>
    <w:p w14:paraId="534CCED6" w14:textId="77777777" w:rsidR="00020EF3" w:rsidRPr="00BD41A8" w:rsidRDefault="00020EF3" w:rsidP="00020EF3">
      <w:pPr>
        <w:pStyle w:val="NumberedParagraph"/>
      </w:pPr>
      <w:r w:rsidRPr="00BD41A8">
        <w:t xml:space="preserve">Concerns </w:t>
      </w:r>
      <w:r>
        <w:t xml:space="preserve">may be </w:t>
      </w:r>
      <w:r w:rsidRPr="00BD41A8">
        <w:t xml:space="preserve">raised </w:t>
      </w:r>
      <w:r>
        <w:t xml:space="preserve">verbally or </w:t>
      </w:r>
      <w:r w:rsidRPr="00BD41A8">
        <w:t>in writing</w:t>
      </w:r>
      <w:r>
        <w:t xml:space="preserve"> (</w:t>
      </w:r>
      <w:r w:rsidRPr="00BD41A8">
        <w:t xml:space="preserve">preferably in writing </w:t>
      </w:r>
      <w:r>
        <w:t>to the</w:t>
      </w:r>
      <w:r w:rsidRPr="00BD41A8">
        <w:t xml:space="preserve"> </w:t>
      </w:r>
      <w:r w:rsidR="002F45B2">
        <w:t>Headteacher</w:t>
      </w:r>
      <w:r>
        <w:t>) as soon as possible, and should include</w:t>
      </w:r>
      <w:r w:rsidRPr="00BD41A8">
        <w:t>:</w:t>
      </w:r>
    </w:p>
    <w:p w14:paraId="44A7C0C2" w14:textId="77777777" w:rsidR="00020EF3" w:rsidRDefault="00020EF3" w:rsidP="002F45B2">
      <w:pPr>
        <w:pStyle w:val="BulletPoints"/>
      </w:pPr>
      <w:r w:rsidRPr="00BD41A8">
        <w:t>The nature of the concern</w:t>
      </w:r>
      <w:r>
        <w:t>.</w:t>
      </w:r>
    </w:p>
    <w:p w14:paraId="729ABB39" w14:textId="77777777" w:rsidR="00020EF3" w:rsidRPr="00BD41A8" w:rsidRDefault="00020EF3" w:rsidP="002F45B2">
      <w:pPr>
        <w:pStyle w:val="BulletPoints"/>
      </w:pPr>
      <w:r>
        <w:t xml:space="preserve">Why they </w:t>
      </w:r>
      <w:r w:rsidRPr="00BD41A8">
        <w:t>believe it to be true</w:t>
      </w:r>
      <w:r>
        <w:t>.</w:t>
      </w:r>
    </w:p>
    <w:p w14:paraId="350D775D" w14:textId="77777777" w:rsidR="00020EF3" w:rsidRDefault="00020EF3" w:rsidP="002F45B2">
      <w:pPr>
        <w:pStyle w:val="BulletPoints"/>
      </w:pPr>
      <w:r>
        <w:t xml:space="preserve">Relevant </w:t>
      </w:r>
      <w:r w:rsidRPr="002F45B2">
        <w:t>background</w:t>
      </w:r>
      <w:r>
        <w:t xml:space="preserve"> information and </w:t>
      </w:r>
      <w:r w:rsidRPr="00BD41A8">
        <w:t>dates.</w:t>
      </w:r>
    </w:p>
    <w:p w14:paraId="60A8F5C9" w14:textId="77777777" w:rsidR="002F45B2" w:rsidRDefault="002F45B2" w:rsidP="002F45B2">
      <w:pPr>
        <w:pStyle w:val="NumberedParagraph"/>
        <w:numPr>
          <w:ilvl w:val="0"/>
          <w:numId w:val="0"/>
        </w:numPr>
        <w:ind w:left="709" w:hanging="709"/>
      </w:pPr>
    </w:p>
    <w:p w14:paraId="4CEA1967" w14:textId="77777777" w:rsidR="00020EF3" w:rsidRPr="00BD41A8" w:rsidRDefault="00020EF3" w:rsidP="00020EF3">
      <w:pPr>
        <w:pStyle w:val="NumberedParagraph"/>
      </w:pPr>
      <w:r w:rsidRPr="00BD41A8">
        <w:t xml:space="preserve">Although the employee is not expected to prove beyond doubt the truth of their suspicion, they will need to demonstrate that they have a genuine concern relating to suspected wrongdoing or malpractice within </w:t>
      </w:r>
      <w:r>
        <w:t xml:space="preserve">the school </w:t>
      </w:r>
      <w:r w:rsidRPr="00BD41A8">
        <w:t>and there are reasonable grounds for the concern.</w:t>
      </w:r>
    </w:p>
    <w:p w14:paraId="4BDD6826" w14:textId="77777777" w:rsidR="00020EF3" w:rsidRPr="00BD41A8" w:rsidRDefault="00020EF3" w:rsidP="00020EF3">
      <w:pPr>
        <w:pStyle w:val="NumberedParagraph"/>
        <w:numPr>
          <w:ilvl w:val="0"/>
          <w:numId w:val="0"/>
        </w:numPr>
      </w:pPr>
    </w:p>
    <w:p w14:paraId="07F14A95" w14:textId="77777777" w:rsidR="00020EF3" w:rsidRPr="00BD41A8" w:rsidRDefault="00020EF3" w:rsidP="00020EF3">
      <w:pPr>
        <w:pStyle w:val="NumberedParagraph"/>
      </w:pPr>
      <w:r w:rsidRPr="00BD41A8">
        <w:lastRenderedPageBreak/>
        <w:t>If personally involved in the matter, the employee should make this clear from the outset.</w:t>
      </w:r>
    </w:p>
    <w:p w14:paraId="4EC6E243" w14:textId="77777777" w:rsidR="00020EF3" w:rsidRDefault="00020EF3" w:rsidP="00020EF3">
      <w:pPr>
        <w:pStyle w:val="NumberedParagraph"/>
        <w:numPr>
          <w:ilvl w:val="0"/>
          <w:numId w:val="0"/>
        </w:numPr>
      </w:pPr>
    </w:p>
    <w:p w14:paraId="3EE2FDA8" w14:textId="77777777" w:rsidR="002F45B2" w:rsidRPr="002F45B2" w:rsidRDefault="00020EF3" w:rsidP="002F45B2">
      <w:pPr>
        <w:pStyle w:val="NumberedParagraph"/>
      </w:pPr>
      <w:r w:rsidRPr="002F45B2">
        <w:t xml:space="preserve">The employee has no responsibility for investigating the matter. It is </w:t>
      </w:r>
      <w:r w:rsidR="002F45B2" w:rsidRPr="002F45B2">
        <w:t xml:space="preserve">the school’s </w:t>
      </w:r>
      <w:r w:rsidRPr="002F45B2">
        <w:t>responsibility to ensure that appropriate investigation takes place.</w:t>
      </w:r>
      <w:r w:rsidR="002F45B2" w:rsidRPr="002F45B2">
        <w:t xml:space="preserve"> It is expected that the investigating officer will either be the Headteacher or the Chair of Governors, however they do have the discretion to delegate the investigation to another person if they feel this is appropriate.</w:t>
      </w:r>
    </w:p>
    <w:p w14:paraId="2529DD4A" w14:textId="77777777" w:rsidR="002F45B2" w:rsidRPr="002F45B2" w:rsidRDefault="002F45B2" w:rsidP="00020EF3">
      <w:pPr>
        <w:pStyle w:val="NumberedParagraph"/>
        <w:numPr>
          <w:ilvl w:val="0"/>
          <w:numId w:val="0"/>
        </w:numPr>
        <w:ind w:left="709"/>
      </w:pPr>
    </w:p>
    <w:p w14:paraId="521B2FC1" w14:textId="77777777" w:rsidR="002F45B2" w:rsidRPr="002F45B2" w:rsidRDefault="002F45B2" w:rsidP="002F45B2">
      <w:pPr>
        <w:pStyle w:val="NumberedParagraph"/>
      </w:pPr>
      <w:r w:rsidRPr="002F45B2">
        <w:t xml:space="preserve">As a first step raise the issue with the Headteacher or in the absence of the Headteacher, the person responsible for the school at that time. However, if you believe that the Headteacher is involved in the matter of concern you should contact the Chair of Governors. </w:t>
      </w:r>
    </w:p>
    <w:p w14:paraId="7803F113" w14:textId="77777777" w:rsidR="002F45B2" w:rsidRPr="002F45B2" w:rsidRDefault="002F45B2" w:rsidP="00020EF3">
      <w:pPr>
        <w:pStyle w:val="NumberedParagraph"/>
        <w:numPr>
          <w:ilvl w:val="0"/>
          <w:numId w:val="0"/>
        </w:numPr>
        <w:ind w:left="709"/>
      </w:pPr>
    </w:p>
    <w:p w14:paraId="4A4470AB" w14:textId="77777777" w:rsidR="002F45B2" w:rsidRPr="00BD41A8" w:rsidRDefault="002F45B2" w:rsidP="002F45B2">
      <w:pPr>
        <w:pStyle w:val="NumberedParagraph"/>
      </w:pPr>
      <w:r>
        <w:t>S</w:t>
      </w:r>
      <w:r w:rsidRPr="00BD41A8">
        <w:t xml:space="preserve">hould </w:t>
      </w:r>
      <w:r>
        <w:t>an</w:t>
      </w:r>
      <w:r w:rsidRPr="00BD41A8">
        <w:t xml:space="preserve"> employee feel unable to raise the matter with the</w:t>
      </w:r>
      <w:r>
        <w:t xml:space="preserve"> Headteacher or Chair of Governors</w:t>
      </w:r>
      <w:r w:rsidRPr="00BD41A8">
        <w:t xml:space="preserve">, </w:t>
      </w:r>
      <w:r>
        <w:t xml:space="preserve">they should </w:t>
      </w:r>
      <w:r w:rsidRPr="00BD41A8">
        <w:t xml:space="preserve">approach </w:t>
      </w:r>
      <w:r>
        <w:t xml:space="preserve">the School’s HR Consultancy Team in the first instance. </w:t>
      </w:r>
      <w:r w:rsidRPr="00BD41A8">
        <w:t xml:space="preserve">Employee’s may also wish to seek advice </w:t>
      </w:r>
      <w:r>
        <w:t xml:space="preserve">and support </w:t>
      </w:r>
      <w:r w:rsidRPr="00BD41A8">
        <w:t>from their trade union</w:t>
      </w:r>
      <w:r>
        <w:t xml:space="preserve"> or professional association</w:t>
      </w:r>
      <w:r w:rsidRPr="00BD41A8">
        <w:t xml:space="preserve"> (if applicable).  </w:t>
      </w:r>
    </w:p>
    <w:p w14:paraId="3EA3393F" w14:textId="77777777" w:rsidR="002F45B2" w:rsidRDefault="002F45B2" w:rsidP="002F45B2">
      <w:pPr>
        <w:pStyle w:val="NumberedParagraph"/>
        <w:numPr>
          <w:ilvl w:val="0"/>
          <w:numId w:val="0"/>
        </w:numPr>
      </w:pPr>
    </w:p>
    <w:p w14:paraId="16D7F9A9" w14:textId="77777777" w:rsidR="002F45B2" w:rsidRDefault="002F45B2" w:rsidP="002F45B2">
      <w:pPr>
        <w:pStyle w:val="NumberedParagraph"/>
      </w:pPr>
      <w:r>
        <w:t xml:space="preserve">Agency </w:t>
      </w:r>
      <w:r w:rsidRPr="003431FC">
        <w:t>workers and those on work experience</w:t>
      </w:r>
      <w:r>
        <w:t xml:space="preserve"> placements should contact the School’s HR Consultancy Team in the first instance. </w:t>
      </w:r>
    </w:p>
    <w:p w14:paraId="76917EB7" w14:textId="77777777" w:rsidR="002F45B2" w:rsidRDefault="002F45B2" w:rsidP="002F45B2">
      <w:pPr>
        <w:pStyle w:val="NumberedParagraph"/>
        <w:numPr>
          <w:ilvl w:val="0"/>
          <w:numId w:val="0"/>
        </w:numPr>
      </w:pPr>
    </w:p>
    <w:p w14:paraId="46B726C5" w14:textId="77777777" w:rsidR="002F45B2" w:rsidRPr="00BD41A8" w:rsidRDefault="002F45B2" w:rsidP="002F45B2">
      <w:pPr>
        <w:pStyle w:val="Heading3"/>
      </w:pPr>
      <w:bookmarkStart w:id="10" w:name="_Toc223424744"/>
      <w:bookmarkStart w:id="11" w:name="_Toc225414720"/>
      <w:r w:rsidRPr="00BD41A8">
        <w:t>Safeguarding Concerns</w:t>
      </w:r>
      <w:bookmarkEnd w:id="10"/>
      <w:bookmarkEnd w:id="11"/>
    </w:p>
    <w:p w14:paraId="7B5729CE" w14:textId="77777777" w:rsidR="002F45B2" w:rsidRDefault="002F45B2" w:rsidP="002F45B2">
      <w:pPr>
        <w:pStyle w:val="NumberedParagraph"/>
      </w:pPr>
      <w:r>
        <w:t xml:space="preserve">Any concerns </w:t>
      </w:r>
      <w:r w:rsidRPr="00BD41A8">
        <w:t>about the abuse or neglect of any child, young person or adult with care and support needs,</w:t>
      </w:r>
      <w:r>
        <w:t xml:space="preserve"> should be reported immediately via the relevant safeguarding procedures. Information and contact details can be found on the W</w:t>
      </w:r>
      <w:r w:rsidR="00601EB9">
        <w:t>orcestershire County Council</w:t>
      </w:r>
      <w:r>
        <w:t xml:space="preserve"> website: </w:t>
      </w:r>
    </w:p>
    <w:p w14:paraId="59EBC6A9" w14:textId="77777777" w:rsidR="002F45B2" w:rsidRDefault="002F45B2" w:rsidP="002F45B2">
      <w:pPr>
        <w:pStyle w:val="NumberedParagraph"/>
        <w:numPr>
          <w:ilvl w:val="0"/>
          <w:numId w:val="0"/>
        </w:numPr>
        <w:ind w:left="709"/>
      </w:pPr>
    </w:p>
    <w:p w14:paraId="453120EE" w14:textId="77777777" w:rsidR="002F45B2" w:rsidRDefault="002F45B2" w:rsidP="002F45B2">
      <w:pPr>
        <w:pStyle w:val="NumberedParagraph"/>
        <w:numPr>
          <w:ilvl w:val="0"/>
          <w:numId w:val="0"/>
        </w:numPr>
        <w:ind w:left="709"/>
      </w:pPr>
      <w:r>
        <w:t xml:space="preserve">Adults: </w:t>
      </w:r>
    </w:p>
    <w:p w14:paraId="08C914A5" w14:textId="77777777" w:rsidR="002F45B2" w:rsidRDefault="002F45B2" w:rsidP="002F45B2">
      <w:pPr>
        <w:pStyle w:val="NumberedParagraph"/>
        <w:numPr>
          <w:ilvl w:val="0"/>
          <w:numId w:val="0"/>
        </w:numPr>
        <w:ind w:left="709"/>
      </w:pPr>
      <w:hyperlink r:id="rId13" w:history="1">
        <w:r w:rsidRPr="002379D0">
          <w:rPr>
            <w:rStyle w:val="Hyperlink"/>
          </w:rPr>
          <w:t>https://www.worcestershire.gov.uk/council-services/adult-social-care/safeguarding-and-concerns-about-adult/report-safeguarding-concern-about-adult</w:t>
        </w:r>
      </w:hyperlink>
    </w:p>
    <w:p w14:paraId="2529AAAD" w14:textId="77777777" w:rsidR="002F45B2" w:rsidRDefault="002F45B2" w:rsidP="002F45B2">
      <w:pPr>
        <w:pStyle w:val="NumberedParagraph"/>
        <w:numPr>
          <w:ilvl w:val="0"/>
          <w:numId w:val="0"/>
        </w:numPr>
        <w:ind w:left="709"/>
      </w:pPr>
    </w:p>
    <w:p w14:paraId="4A85732F" w14:textId="77777777" w:rsidR="002F45B2" w:rsidRDefault="002F45B2" w:rsidP="002F45B2">
      <w:pPr>
        <w:pStyle w:val="NumberedParagraph"/>
        <w:numPr>
          <w:ilvl w:val="0"/>
          <w:numId w:val="0"/>
        </w:numPr>
        <w:ind w:left="709"/>
      </w:pPr>
      <w:r>
        <w:t>Children:</w:t>
      </w:r>
    </w:p>
    <w:p w14:paraId="7CA09EB9" w14:textId="77777777" w:rsidR="002F45B2" w:rsidRDefault="002F45B2" w:rsidP="002F45B2">
      <w:pPr>
        <w:pStyle w:val="NumberedParagraph"/>
        <w:numPr>
          <w:ilvl w:val="0"/>
          <w:numId w:val="0"/>
        </w:numPr>
        <w:ind w:left="709"/>
      </w:pPr>
      <w:hyperlink r:id="rId14" w:history="1">
        <w:r>
          <w:rPr>
            <w:rStyle w:val="Hyperlink"/>
          </w:rPr>
          <w:t>https://www.worcestershire.gov.uk/council-services/childrens-social-care/refer-childrens-social-care</w:t>
        </w:r>
      </w:hyperlink>
    </w:p>
    <w:p w14:paraId="38F61871" w14:textId="77777777" w:rsidR="007E780A" w:rsidRPr="00020EF3" w:rsidRDefault="007E780A" w:rsidP="002F45B2">
      <w:pPr>
        <w:pStyle w:val="BulletPoints"/>
        <w:numPr>
          <w:ilvl w:val="0"/>
          <w:numId w:val="0"/>
        </w:numPr>
      </w:pPr>
    </w:p>
    <w:p w14:paraId="54147CFE" w14:textId="77777777" w:rsidR="002E1F06" w:rsidRPr="00020EF3" w:rsidRDefault="002E1F06" w:rsidP="007834AA">
      <w:pPr>
        <w:pStyle w:val="Heading2"/>
      </w:pPr>
      <w:bookmarkStart w:id="12" w:name="_Toc216347658"/>
      <w:bookmarkStart w:id="13" w:name="_Toc225414721"/>
      <w:r w:rsidRPr="00020EF3">
        <w:t xml:space="preserve">How will the </w:t>
      </w:r>
      <w:r w:rsidRPr="007834AA">
        <w:t>school</w:t>
      </w:r>
      <w:r w:rsidRPr="00020EF3">
        <w:t xml:space="preserve"> respond?</w:t>
      </w:r>
      <w:bookmarkEnd w:id="12"/>
      <w:bookmarkEnd w:id="13"/>
    </w:p>
    <w:p w14:paraId="310C033A" w14:textId="77777777" w:rsidR="002E1F06" w:rsidRPr="00020EF3" w:rsidRDefault="002E1F06" w:rsidP="002E1F06">
      <w:pPr>
        <w:pStyle w:val="NumberedParagraph"/>
        <w:numPr>
          <w:ilvl w:val="0"/>
          <w:numId w:val="0"/>
        </w:numPr>
        <w:ind w:left="709"/>
        <w:rPr>
          <w:color w:val="FF0000"/>
        </w:rPr>
      </w:pPr>
    </w:p>
    <w:p w14:paraId="34E49193" w14:textId="77777777" w:rsidR="00601EB9" w:rsidRPr="00601EB9" w:rsidRDefault="00601EB9" w:rsidP="00601EB9">
      <w:pPr>
        <w:pStyle w:val="NumberedParagraph"/>
      </w:pPr>
      <w:r w:rsidRPr="00601EB9">
        <w:t>The school will assess disclosures promptly. To be fair to all employees, including those who may be wrongly or mistakenly accused, initial enquiries may be made to determine whether an investigation is required and, if so, what form it should take and who will carry out the investigation. It is expected that in most cases, th</w:t>
      </w:r>
      <w:r>
        <w:t xml:space="preserve">is </w:t>
      </w:r>
      <w:r w:rsidRPr="00601EB9">
        <w:t xml:space="preserve">will </w:t>
      </w:r>
      <w:r>
        <w:t xml:space="preserve">done </w:t>
      </w:r>
      <w:r w:rsidRPr="00601EB9">
        <w:t>by the Headteacher or Chair of Governors.</w:t>
      </w:r>
    </w:p>
    <w:p w14:paraId="3FB19582" w14:textId="77777777" w:rsidR="00601EB9" w:rsidRDefault="00601EB9" w:rsidP="00601EB9">
      <w:pPr>
        <w:pStyle w:val="NumberedParagraph"/>
        <w:numPr>
          <w:ilvl w:val="0"/>
          <w:numId w:val="0"/>
        </w:numPr>
        <w:tabs>
          <w:tab w:val="left" w:pos="1141"/>
        </w:tabs>
        <w:ind w:left="709" w:hanging="709"/>
        <w:rPr>
          <w:color w:val="FF0000"/>
        </w:rPr>
      </w:pPr>
    </w:p>
    <w:p w14:paraId="1AC185A7" w14:textId="77777777" w:rsidR="00601EB9" w:rsidRPr="00E06B56" w:rsidRDefault="00601EB9" w:rsidP="00601EB9">
      <w:pPr>
        <w:pStyle w:val="NumberedParagraph"/>
      </w:pPr>
      <w:r w:rsidRPr="00E06B56">
        <w:t xml:space="preserve">The investigation may need to be carried out under terms of strict confidentiality, i.e. by not informing the subject of the complaint until (or if) it becomes necessary to do so. In certain cases, however, such as allegations of ill treatment of others, suspension from work may have to be considered immediately. Protection of others is paramount in all cases. </w:t>
      </w:r>
    </w:p>
    <w:p w14:paraId="0D3120F4" w14:textId="77777777" w:rsidR="00601EB9" w:rsidRPr="00601EB9" w:rsidRDefault="00601EB9" w:rsidP="00601EB9">
      <w:pPr>
        <w:pStyle w:val="NumberedParagraph"/>
        <w:numPr>
          <w:ilvl w:val="0"/>
          <w:numId w:val="0"/>
        </w:numPr>
        <w:tabs>
          <w:tab w:val="left" w:pos="1141"/>
        </w:tabs>
        <w:ind w:left="709" w:hanging="709"/>
      </w:pPr>
    </w:p>
    <w:p w14:paraId="30C9D67B" w14:textId="77777777" w:rsidR="002E1F06" w:rsidRPr="00601EB9" w:rsidRDefault="002E1F06" w:rsidP="002E1F06">
      <w:pPr>
        <w:pStyle w:val="NumberedParagraph"/>
      </w:pPr>
      <w:r w:rsidRPr="00601EB9">
        <w:lastRenderedPageBreak/>
        <w:t>It may be appropriate for the investigating officer to initially consider other procedures such as the Allegations of Abuse against Teachers and other Staff (in cases of safeguarding) and immediately contact the Local Authority Designated Officer (LADO).</w:t>
      </w:r>
    </w:p>
    <w:p w14:paraId="4A35FC1B" w14:textId="77777777" w:rsidR="002E1F06" w:rsidRPr="00601EB9" w:rsidRDefault="002E1F06" w:rsidP="002E1F06">
      <w:pPr>
        <w:pStyle w:val="NumberedParagraph"/>
        <w:numPr>
          <w:ilvl w:val="0"/>
          <w:numId w:val="0"/>
        </w:numPr>
        <w:ind w:left="709"/>
      </w:pPr>
    </w:p>
    <w:p w14:paraId="14158655" w14:textId="77777777" w:rsidR="002E1F06" w:rsidRPr="007834AA" w:rsidRDefault="002E1F06" w:rsidP="002E1F06">
      <w:pPr>
        <w:pStyle w:val="NumberedParagraph"/>
      </w:pPr>
      <w:r w:rsidRPr="007834AA">
        <w:t>If the concern is unrelated to a qualifying disclosure then the investigating officer should halt the use of this procedure and instead refer the employee to the grievance and harassment or other relevant procedure.</w:t>
      </w:r>
    </w:p>
    <w:p w14:paraId="18CF1B49" w14:textId="77777777" w:rsidR="002E1F06" w:rsidRPr="007834AA" w:rsidRDefault="002E1F06" w:rsidP="002E1F06">
      <w:pPr>
        <w:pStyle w:val="NumberedParagraph"/>
        <w:numPr>
          <w:ilvl w:val="0"/>
          <w:numId w:val="0"/>
        </w:numPr>
        <w:ind w:left="709"/>
      </w:pPr>
    </w:p>
    <w:p w14:paraId="5C568008" w14:textId="77777777" w:rsidR="00601EB9" w:rsidRPr="007834AA" w:rsidRDefault="00601EB9" w:rsidP="00601EB9">
      <w:pPr>
        <w:pStyle w:val="NumberedParagraph"/>
      </w:pPr>
      <w:r w:rsidRPr="007834AA">
        <w:t>During the investigation process the investigating officer may feel it is appropriate to refer matters to:</w:t>
      </w:r>
    </w:p>
    <w:p w14:paraId="7D7A9BCD" w14:textId="77777777" w:rsidR="00601EB9" w:rsidRPr="007834AA" w:rsidRDefault="00601EB9" w:rsidP="00601EB9">
      <w:pPr>
        <w:pStyle w:val="BulletPoints"/>
      </w:pPr>
      <w:r w:rsidRPr="007834AA">
        <w:t>Head of Audit, due to concerns about financial loss or irregularity;</w:t>
      </w:r>
    </w:p>
    <w:p w14:paraId="63B81310" w14:textId="77777777" w:rsidR="00601EB9" w:rsidRPr="007834AA" w:rsidRDefault="00601EB9" w:rsidP="00601EB9">
      <w:pPr>
        <w:pStyle w:val="BulletPoints"/>
      </w:pPr>
      <w:r w:rsidRPr="007834AA">
        <w:t>the Police due to concerns of a criminal nature;</w:t>
      </w:r>
    </w:p>
    <w:p w14:paraId="27C035F0" w14:textId="77777777" w:rsidR="00601EB9" w:rsidRPr="007834AA" w:rsidRDefault="00601EB9" w:rsidP="00601EB9">
      <w:pPr>
        <w:pStyle w:val="BulletPoints"/>
      </w:pPr>
      <w:r w:rsidRPr="007834AA">
        <w:t>Local Authority Designated Officer (LADO)</w:t>
      </w:r>
    </w:p>
    <w:p w14:paraId="13E20BF6" w14:textId="77777777" w:rsidR="00601EB9" w:rsidRPr="007834AA" w:rsidRDefault="00601EB9" w:rsidP="00601EB9">
      <w:pPr>
        <w:pStyle w:val="BulletPoints"/>
      </w:pPr>
      <w:r w:rsidRPr="007834AA">
        <w:t>Monitoring Officer (the Head of Legal &amp; Democratic Services)</w:t>
      </w:r>
    </w:p>
    <w:p w14:paraId="61F192B0" w14:textId="77777777" w:rsidR="00601EB9" w:rsidRPr="007834AA" w:rsidRDefault="00601EB9" w:rsidP="00601EB9">
      <w:pPr>
        <w:pStyle w:val="BulletPoints"/>
      </w:pPr>
      <w:r w:rsidRPr="007834AA">
        <w:t xml:space="preserve">Assistant Director Education, Early Years, Inclusion and Pupil Place Planning </w:t>
      </w:r>
    </w:p>
    <w:p w14:paraId="0B955E3B" w14:textId="77777777" w:rsidR="00601EB9" w:rsidRPr="007834AA" w:rsidRDefault="00601EB9" w:rsidP="007834AA">
      <w:pPr>
        <w:pStyle w:val="NumberedParagraph"/>
        <w:numPr>
          <w:ilvl w:val="0"/>
          <w:numId w:val="0"/>
        </w:numPr>
      </w:pPr>
    </w:p>
    <w:p w14:paraId="7C4CAD4F" w14:textId="77777777" w:rsidR="00601EB9" w:rsidRPr="007834AA" w:rsidRDefault="00601EB9" w:rsidP="00601EB9">
      <w:pPr>
        <w:pStyle w:val="NumberedParagraph"/>
      </w:pPr>
      <w:r w:rsidRPr="007834AA">
        <w:t>Within ten working days of a concern being raised, the person investigating a concern will write to the whistleblower:</w:t>
      </w:r>
    </w:p>
    <w:p w14:paraId="24A1B287" w14:textId="77777777" w:rsidR="00601EB9" w:rsidRPr="007834AA" w:rsidRDefault="00601EB9" w:rsidP="00601EB9">
      <w:pPr>
        <w:pStyle w:val="BulletPoints"/>
      </w:pPr>
      <w:r w:rsidRPr="007834AA">
        <w:t>Acknowledging that the concern has been received.</w:t>
      </w:r>
    </w:p>
    <w:p w14:paraId="6A4A9E36" w14:textId="77777777" w:rsidR="00601EB9" w:rsidRPr="007834AA" w:rsidRDefault="00601EB9" w:rsidP="00601EB9">
      <w:pPr>
        <w:pStyle w:val="BulletPoints"/>
      </w:pPr>
      <w:r w:rsidRPr="007834AA">
        <w:t>Indicating how they propose to deal with the matter.</w:t>
      </w:r>
    </w:p>
    <w:p w14:paraId="4BA46E29" w14:textId="77777777" w:rsidR="00601EB9" w:rsidRPr="007834AA" w:rsidRDefault="00601EB9" w:rsidP="00601EB9">
      <w:pPr>
        <w:pStyle w:val="BulletPoints"/>
      </w:pPr>
      <w:r w:rsidRPr="007834AA">
        <w:t>Supplying information on staff support mechanisms available.</w:t>
      </w:r>
    </w:p>
    <w:p w14:paraId="7E22EDFD" w14:textId="77777777" w:rsidR="00601EB9" w:rsidRPr="007834AA" w:rsidRDefault="00601EB9" w:rsidP="00601EB9">
      <w:pPr>
        <w:pStyle w:val="BulletPoints"/>
      </w:pPr>
      <w:r w:rsidRPr="007834AA">
        <w:t>Confirming whether further investigations will take place and if not, why not.</w:t>
      </w:r>
    </w:p>
    <w:p w14:paraId="1D10ED9C" w14:textId="77777777" w:rsidR="00601EB9" w:rsidRPr="007834AA" w:rsidRDefault="00601EB9" w:rsidP="00601EB9">
      <w:pPr>
        <w:pStyle w:val="BulletPoints"/>
      </w:pPr>
      <w:r w:rsidRPr="007834AA">
        <w:t xml:space="preserve">The amount of contact between with the whistleblower and the officers considering the issues will depend on the nature of the matters raised, the potential difficulties involved and the clarity of the information. It is likely that the whistleblower will be interviewed to ensure that their disclosure is fully understood. </w:t>
      </w:r>
    </w:p>
    <w:p w14:paraId="2D784653" w14:textId="77777777" w:rsidR="00601EB9" w:rsidRPr="007834AA" w:rsidRDefault="00601EB9" w:rsidP="00601EB9">
      <w:pPr>
        <w:pStyle w:val="BulletPoints"/>
      </w:pPr>
      <w:r w:rsidRPr="007834AA">
        <w:t xml:space="preserve">Any meeting can be arranged away from the workplace, if wished, and a union representative or a colleague may accompany the whistleblower. </w:t>
      </w:r>
    </w:p>
    <w:p w14:paraId="7A2EB105" w14:textId="77777777" w:rsidR="007834AA" w:rsidRPr="007834AA" w:rsidRDefault="007834AA" w:rsidP="007834AA">
      <w:pPr>
        <w:pStyle w:val="NumberedParagraph"/>
        <w:numPr>
          <w:ilvl w:val="0"/>
          <w:numId w:val="0"/>
        </w:numPr>
      </w:pPr>
    </w:p>
    <w:p w14:paraId="6C4A08F8" w14:textId="77777777" w:rsidR="007834AA" w:rsidRPr="007834AA" w:rsidRDefault="007834AA" w:rsidP="007834AA">
      <w:pPr>
        <w:pStyle w:val="NumberedParagraph"/>
      </w:pPr>
      <w:r w:rsidRPr="007834AA">
        <w:rPr>
          <w:rFonts w:eastAsiaTheme="majorEastAsia"/>
        </w:rPr>
        <w:t xml:space="preserve">Confidentiality will be protected wherever possible; identity will only be disclosed if it is legally or otherwise necessary (e.g., court, disciplinary hearing). The whistleblower </w:t>
      </w:r>
      <w:r w:rsidRPr="007834AA">
        <w:t xml:space="preserve">will be kept informed. </w:t>
      </w:r>
    </w:p>
    <w:p w14:paraId="6F47118B" w14:textId="77777777" w:rsidR="007834AA" w:rsidRPr="007834AA" w:rsidRDefault="007834AA" w:rsidP="007834AA">
      <w:pPr>
        <w:pStyle w:val="NumberedParagraph"/>
        <w:numPr>
          <w:ilvl w:val="0"/>
          <w:numId w:val="0"/>
        </w:numPr>
      </w:pPr>
    </w:p>
    <w:p w14:paraId="147900A7" w14:textId="77777777" w:rsidR="002E1F06" w:rsidRPr="007834AA" w:rsidRDefault="002E1F06" w:rsidP="002E1F06">
      <w:pPr>
        <w:pStyle w:val="NumberedParagraph"/>
      </w:pPr>
      <w:r w:rsidRPr="007834AA">
        <w:t xml:space="preserve">The investigation process would aim to be completed within 20 working days of the matter being raised with the investigating </w:t>
      </w:r>
      <w:r w:rsidR="007468B9" w:rsidRPr="007834AA">
        <w:t>officer;</w:t>
      </w:r>
      <w:r w:rsidRPr="007834AA">
        <w:t xml:space="preserve"> however enquiries may extend beyond this timescale in some more complex cases.</w:t>
      </w:r>
    </w:p>
    <w:p w14:paraId="011AC397" w14:textId="77777777" w:rsidR="002E1F06" w:rsidRPr="007834AA" w:rsidRDefault="002E1F06" w:rsidP="002E1F06">
      <w:pPr>
        <w:pStyle w:val="NumberedParagraph"/>
        <w:numPr>
          <w:ilvl w:val="0"/>
          <w:numId w:val="0"/>
        </w:numPr>
        <w:ind w:left="709"/>
      </w:pPr>
    </w:p>
    <w:p w14:paraId="7ACE1ED1" w14:textId="77777777" w:rsidR="002E1F06" w:rsidRPr="007834AA" w:rsidRDefault="002E1F06" w:rsidP="002E1F06">
      <w:pPr>
        <w:pStyle w:val="NumberedParagraph"/>
      </w:pPr>
      <w:r w:rsidRPr="007834AA">
        <w:t>The investigating officer will write up their findings and recommendations and present them, in the form of a report, to the Headteacher and the Chair of Governors if the Headteacher of Chair of Governors has not completed the investigation so that they can determine what further action (if any) is required.</w:t>
      </w:r>
    </w:p>
    <w:p w14:paraId="50812326" w14:textId="77777777" w:rsidR="002E1F06" w:rsidRPr="007834AA" w:rsidRDefault="002E1F06" w:rsidP="002E1F06">
      <w:pPr>
        <w:pStyle w:val="NumberedParagraph"/>
        <w:numPr>
          <w:ilvl w:val="0"/>
          <w:numId w:val="0"/>
        </w:numPr>
        <w:ind w:left="709"/>
      </w:pPr>
    </w:p>
    <w:p w14:paraId="052E4B7D" w14:textId="77777777" w:rsidR="002E1F06" w:rsidRPr="007834AA" w:rsidRDefault="002E1F06" w:rsidP="002E1F06">
      <w:pPr>
        <w:pStyle w:val="NumberedParagraph"/>
      </w:pPr>
      <w:r w:rsidRPr="007834AA">
        <w:t>It may be necessary to refer the matter to other nominated governors to agree actions if the Headteacher and the Chair of Governors are already involved in the issue(s) or investigation.</w:t>
      </w:r>
    </w:p>
    <w:p w14:paraId="5C12B65A" w14:textId="77777777" w:rsidR="002E1F06" w:rsidRPr="007834AA" w:rsidRDefault="002E1F06" w:rsidP="002E1F06">
      <w:pPr>
        <w:pStyle w:val="NumberedParagraph"/>
        <w:numPr>
          <w:ilvl w:val="0"/>
          <w:numId w:val="0"/>
        </w:numPr>
        <w:ind w:left="709"/>
      </w:pPr>
    </w:p>
    <w:p w14:paraId="54EA8086" w14:textId="77777777" w:rsidR="002E1F06" w:rsidRPr="007834AA" w:rsidRDefault="002E1F06" w:rsidP="002E1F06">
      <w:pPr>
        <w:pStyle w:val="NumberedParagraph"/>
      </w:pPr>
      <w:r w:rsidRPr="007834AA">
        <w:t>The investigating officer will determine that either:</w:t>
      </w:r>
    </w:p>
    <w:p w14:paraId="435168C0" w14:textId="77777777" w:rsidR="002E1F06" w:rsidRPr="007834AA" w:rsidRDefault="002E1F06" w:rsidP="002F45B2">
      <w:pPr>
        <w:pStyle w:val="BulletPoints"/>
      </w:pPr>
      <w:r w:rsidRPr="007834AA">
        <w:t xml:space="preserve">there is no evidence to support the matters raised and no further action is required,  </w:t>
      </w:r>
      <w:r w:rsidRPr="007834AA">
        <w:rPr>
          <w:b/>
          <w:bCs/>
          <w:u w:val="single"/>
        </w:rPr>
        <w:t>or</w:t>
      </w:r>
    </w:p>
    <w:p w14:paraId="252C5FF3" w14:textId="77777777" w:rsidR="002E1F06" w:rsidRPr="007834AA" w:rsidRDefault="002E1F06" w:rsidP="002F45B2">
      <w:pPr>
        <w:pStyle w:val="BulletPoints"/>
      </w:pPr>
      <w:r w:rsidRPr="007834AA">
        <w:lastRenderedPageBreak/>
        <w:t xml:space="preserve">allegations have been proven and that it is appropriate to take action in accordance with the disciplinary procedure or other relevant action,  </w:t>
      </w:r>
      <w:r w:rsidRPr="007834AA">
        <w:rPr>
          <w:b/>
          <w:bCs/>
          <w:u w:val="single"/>
        </w:rPr>
        <w:t>or</w:t>
      </w:r>
    </w:p>
    <w:p w14:paraId="3269AAB8" w14:textId="77777777" w:rsidR="002E1F06" w:rsidRPr="007834AA" w:rsidRDefault="002E1F06" w:rsidP="002F45B2">
      <w:pPr>
        <w:pStyle w:val="BulletPoints"/>
      </w:pPr>
      <w:r w:rsidRPr="007834AA">
        <w:t xml:space="preserve">the outcome is currently unknown because matters have been referred to other parties for further investigation e.g. police, audit, social services, legal, DBS or TRA (Teachers Regulation Agency),  </w:t>
      </w:r>
      <w:r w:rsidRPr="007834AA">
        <w:rPr>
          <w:b/>
          <w:bCs/>
          <w:u w:val="single"/>
        </w:rPr>
        <w:t>or</w:t>
      </w:r>
    </w:p>
    <w:p w14:paraId="1AC72C96" w14:textId="77777777" w:rsidR="002E1F06" w:rsidRPr="007834AA" w:rsidRDefault="002E1F06" w:rsidP="002F45B2">
      <w:pPr>
        <w:pStyle w:val="BulletPoints"/>
      </w:pPr>
      <w:r w:rsidRPr="007834AA">
        <w:t>the allegation is found to be malicious and will be investigated as a conduct issue under the disciplinary procedure.</w:t>
      </w:r>
    </w:p>
    <w:p w14:paraId="660644DD" w14:textId="77777777" w:rsidR="002E1F06" w:rsidRPr="007834AA" w:rsidRDefault="002E1F06" w:rsidP="002E1F06">
      <w:pPr>
        <w:pStyle w:val="NumberedParagraph"/>
        <w:numPr>
          <w:ilvl w:val="0"/>
          <w:numId w:val="0"/>
        </w:numPr>
        <w:ind w:left="709"/>
      </w:pPr>
    </w:p>
    <w:p w14:paraId="198CD257" w14:textId="77777777" w:rsidR="002E1F06" w:rsidRPr="007834AA" w:rsidRDefault="002E1F06" w:rsidP="002E1F06">
      <w:pPr>
        <w:pStyle w:val="NumberedParagraph"/>
      </w:pPr>
      <w:r w:rsidRPr="007834AA">
        <w:t>The school will do what it can to minimise any difficulties that the employee may experience as a result of raising a concern. For instance, where asked to give evidence in criminal or disciplinary proceedings, the school will arrange for the employee to receive appropriate advice and support.</w:t>
      </w:r>
    </w:p>
    <w:p w14:paraId="4A6E1757" w14:textId="77777777" w:rsidR="002E1F06" w:rsidRPr="007834AA" w:rsidRDefault="002E1F06" w:rsidP="002E1F06">
      <w:pPr>
        <w:pStyle w:val="NumberedParagraph"/>
        <w:numPr>
          <w:ilvl w:val="0"/>
          <w:numId w:val="0"/>
        </w:numPr>
        <w:ind w:left="709"/>
      </w:pPr>
    </w:p>
    <w:p w14:paraId="7C82463C" w14:textId="77777777" w:rsidR="002E1F06" w:rsidRPr="007834AA" w:rsidRDefault="002E1F06" w:rsidP="002E1F06">
      <w:pPr>
        <w:pStyle w:val="NumberedParagraph"/>
      </w:pPr>
      <w:r w:rsidRPr="007834AA">
        <w:t>Unless there are any legal reasons preventing the school from doing so, the employee will be kept informed of the progress and outcome of any investigation.</w:t>
      </w:r>
    </w:p>
    <w:p w14:paraId="2CCD5FA3" w14:textId="77777777" w:rsidR="002E1F06" w:rsidRPr="00020EF3" w:rsidRDefault="002E1F06" w:rsidP="002E1F06">
      <w:pPr>
        <w:pStyle w:val="ListParagraph"/>
        <w:rPr>
          <w:color w:val="FF0000"/>
        </w:rPr>
      </w:pPr>
    </w:p>
    <w:p w14:paraId="5DDAC329" w14:textId="77777777" w:rsidR="007834AA" w:rsidRPr="00020EF3" w:rsidRDefault="007834AA" w:rsidP="007834AA">
      <w:pPr>
        <w:pStyle w:val="Heading2"/>
      </w:pPr>
      <w:bookmarkStart w:id="14" w:name="_Toc216347660"/>
      <w:bookmarkStart w:id="15" w:name="_Toc225414722"/>
      <w:bookmarkStart w:id="16" w:name="_Toc216347659"/>
      <w:r>
        <w:t xml:space="preserve">Raising a Concern </w:t>
      </w:r>
      <w:r w:rsidRPr="007834AA">
        <w:t>Externally</w:t>
      </w:r>
      <w:bookmarkEnd w:id="14"/>
      <w:bookmarkEnd w:id="15"/>
    </w:p>
    <w:p w14:paraId="2C7DD8A8" w14:textId="77777777" w:rsidR="007834AA" w:rsidRPr="00020EF3" w:rsidRDefault="007834AA" w:rsidP="007834AA">
      <w:pPr>
        <w:pStyle w:val="NumberedParagraph"/>
        <w:numPr>
          <w:ilvl w:val="0"/>
          <w:numId w:val="0"/>
        </w:numPr>
        <w:ind w:left="709"/>
        <w:rPr>
          <w:color w:val="FF0000"/>
        </w:rPr>
      </w:pPr>
    </w:p>
    <w:p w14:paraId="72ED79EC" w14:textId="77777777" w:rsidR="007834AA" w:rsidRDefault="007834AA" w:rsidP="007834AA">
      <w:pPr>
        <w:pStyle w:val="NumberedParagraph"/>
      </w:pPr>
      <w:r w:rsidRPr="00302035">
        <w:t>Whilst we hope that this Policy gives employee</w:t>
      </w:r>
      <w:r>
        <w:t>s</w:t>
      </w:r>
      <w:r w:rsidRPr="00302035">
        <w:t xml:space="preserve"> confidence to raise a whistleblowing concern </w:t>
      </w:r>
      <w:r>
        <w:t>internally</w:t>
      </w:r>
      <w:r w:rsidRPr="00302035">
        <w:t xml:space="preserve">, </w:t>
      </w:r>
      <w:r>
        <w:t xml:space="preserve">the school </w:t>
      </w:r>
      <w:r w:rsidRPr="00302035">
        <w:t xml:space="preserve">would prefer that concerns are raised with the proper external regulator rather than not at all. </w:t>
      </w:r>
    </w:p>
    <w:p w14:paraId="1B6B4B39" w14:textId="77777777" w:rsidR="007834AA" w:rsidRDefault="007834AA" w:rsidP="007834AA">
      <w:pPr>
        <w:pStyle w:val="NumberedParagraph"/>
        <w:numPr>
          <w:ilvl w:val="0"/>
          <w:numId w:val="0"/>
        </w:numPr>
        <w:ind w:left="709"/>
      </w:pPr>
    </w:p>
    <w:p w14:paraId="7E31802D" w14:textId="77777777" w:rsidR="007834AA" w:rsidRDefault="007834AA" w:rsidP="007834AA">
      <w:pPr>
        <w:pStyle w:val="NumberedParagraph"/>
      </w:pPr>
      <w:r>
        <w:t xml:space="preserve">If an employee </w:t>
      </w:r>
      <w:r w:rsidRPr="000A6BE8">
        <w:t xml:space="preserve">feels unable to raise concerns internally, they may report to a </w:t>
      </w:r>
      <w:r w:rsidRPr="000A6BE8">
        <w:rPr>
          <w:rFonts w:eastAsiaTheme="majorEastAsia"/>
        </w:rPr>
        <w:t>prescribed person</w:t>
      </w:r>
      <w:r w:rsidRPr="000A6BE8">
        <w:t xml:space="preserve">, as set out on the GOV.UK </w:t>
      </w:r>
      <w:r>
        <w:t xml:space="preserve">website: </w:t>
      </w:r>
      <w:hyperlink r:id="rId15" w:history="1">
        <w:r>
          <w:rPr>
            <w:rStyle w:val="Hyperlink"/>
          </w:rPr>
          <w:t>https://www.gov.uk/whistleblowing</w:t>
        </w:r>
      </w:hyperlink>
      <w:r>
        <w:t xml:space="preserve"> </w:t>
      </w:r>
    </w:p>
    <w:p w14:paraId="4C0F4093" w14:textId="77777777" w:rsidR="007834AA" w:rsidRDefault="007834AA" w:rsidP="007834AA">
      <w:pPr>
        <w:pStyle w:val="ListParagraph"/>
      </w:pPr>
    </w:p>
    <w:p w14:paraId="002D158F" w14:textId="77777777" w:rsidR="007834AA" w:rsidRDefault="007834AA" w:rsidP="007834AA">
      <w:pPr>
        <w:pStyle w:val="NumberedParagraph"/>
        <w:numPr>
          <w:ilvl w:val="0"/>
          <w:numId w:val="0"/>
        </w:numPr>
        <w:ind w:left="709"/>
      </w:pPr>
      <w:r w:rsidRPr="007834AA">
        <w:t xml:space="preserve">Employees are strongly advised to seek independent advice before raising issues externally. </w:t>
      </w:r>
    </w:p>
    <w:p w14:paraId="5CA0AD5E" w14:textId="77777777" w:rsidR="00DE26F5" w:rsidRPr="007834AA" w:rsidRDefault="00DE26F5" w:rsidP="00DE26F5">
      <w:pPr>
        <w:pStyle w:val="NumberedParagraph"/>
        <w:numPr>
          <w:ilvl w:val="0"/>
          <w:numId w:val="0"/>
        </w:numPr>
        <w:ind w:left="709" w:hanging="709"/>
      </w:pPr>
    </w:p>
    <w:p w14:paraId="1B27E59D" w14:textId="77777777" w:rsidR="002E1F06" w:rsidRPr="00020EF3" w:rsidRDefault="007834AA" w:rsidP="007834AA">
      <w:pPr>
        <w:pStyle w:val="Heading2"/>
      </w:pPr>
      <w:bookmarkStart w:id="17" w:name="_Toc225414723"/>
      <w:r>
        <w:t>Further Advice</w:t>
      </w:r>
      <w:bookmarkEnd w:id="16"/>
      <w:bookmarkEnd w:id="17"/>
    </w:p>
    <w:p w14:paraId="64A08090" w14:textId="77777777" w:rsidR="002E1F06" w:rsidRPr="007834AA" w:rsidRDefault="002E1F06" w:rsidP="002E1F06">
      <w:pPr>
        <w:pStyle w:val="NumberedParagraph"/>
        <w:numPr>
          <w:ilvl w:val="0"/>
          <w:numId w:val="0"/>
        </w:numPr>
      </w:pPr>
    </w:p>
    <w:p w14:paraId="7C710DEB" w14:textId="77777777" w:rsidR="00DE26F5" w:rsidRDefault="002E1F06" w:rsidP="007834AA">
      <w:pPr>
        <w:pStyle w:val="NumberedParagraph"/>
      </w:pPr>
      <w:r w:rsidRPr="007834AA">
        <w:t>This policy is intended to provide employees of the school an avenue in which to raise concerns within the school and it is hoped that this will be the option in the first instance.</w:t>
      </w:r>
      <w:r w:rsidR="007834AA">
        <w:t xml:space="preserve"> </w:t>
      </w:r>
      <w:r w:rsidRPr="007834AA">
        <w:t xml:space="preserve">However, if </w:t>
      </w:r>
      <w:r w:rsidR="007834AA">
        <w:t xml:space="preserve">an employee </w:t>
      </w:r>
      <w:r w:rsidRPr="007834AA">
        <w:t>feel</w:t>
      </w:r>
      <w:r w:rsidR="007834AA">
        <w:t xml:space="preserve">s </w:t>
      </w:r>
      <w:r w:rsidRPr="007834AA">
        <w:t>unable to discuss matters with the Headteacher or Chair of Governors</w:t>
      </w:r>
      <w:r w:rsidR="007834AA" w:rsidRPr="007834AA">
        <w:t>,</w:t>
      </w:r>
      <w:r w:rsidRPr="007834AA">
        <w:t xml:space="preserve"> or </w:t>
      </w:r>
      <w:r w:rsidR="007834AA">
        <w:t xml:space="preserve">they </w:t>
      </w:r>
      <w:r w:rsidRPr="007834AA">
        <w:t xml:space="preserve">feel that </w:t>
      </w:r>
      <w:r w:rsidR="00DE26F5">
        <w:t xml:space="preserve">their concerns have </w:t>
      </w:r>
      <w:r w:rsidRPr="007834AA">
        <w:t xml:space="preserve">not </w:t>
      </w:r>
      <w:r w:rsidR="00DE26F5">
        <w:t xml:space="preserve">been </w:t>
      </w:r>
      <w:r w:rsidRPr="007834AA">
        <w:t xml:space="preserve">investigated sufficiently, then </w:t>
      </w:r>
      <w:r w:rsidR="00DE26F5">
        <w:t xml:space="preserve">they may contact the Monitoring Officer at Worcestershire County Council, who is the Assistant Director for </w:t>
      </w:r>
      <w:r w:rsidR="00DE26F5" w:rsidRPr="00302035">
        <w:t xml:space="preserve">Legal and </w:t>
      </w:r>
      <w:r w:rsidR="00DE26F5">
        <w:t>Governance.</w:t>
      </w:r>
    </w:p>
    <w:p w14:paraId="182FE902" w14:textId="77777777" w:rsidR="00DE26F5" w:rsidRDefault="00DE26F5" w:rsidP="00DE26F5">
      <w:pPr>
        <w:pStyle w:val="NumberedParagraph"/>
        <w:numPr>
          <w:ilvl w:val="0"/>
          <w:numId w:val="0"/>
        </w:numPr>
      </w:pPr>
    </w:p>
    <w:p w14:paraId="010AB64A" w14:textId="77777777" w:rsidR="002E1F06" w:rsidRPr="007834AA" w:rsidRDefault="00DE26F5" w:rsidP="007834AA">
      <w:pPr>
        <w:pStyle w:val="NumberedParagraph"/>
      </w:pPr>
      <w:r>
        <w:t xml:space="preserve">Employees may also </w:t>
      </w:r>
      <w:r w:rsidR="002E1F06" w:rsidRPr="007834AA">
        <w:t>raise the matter with</w:t>
      </w:r>
      <w:r>
        <w:t xml:space="preserve"> any of the following</w:t>
      </w:r>
      <w:r w:rsidR="002E1F06" w:rsidRPr="007834AA">
        <w:t xml:space="preserve"> </w:t>
      </w:r>
      <w:r w:rsidR="007834AA" w:rsidRPr="007834AA">
        <w:t xml:space="preserve">officers of Worcestershire </w:t>
      </w:r>
      <w:r w:rsidR="002E1F06" w:rsidRPr="007834AA">
        <w:t>County Council:</w:t>
      </w:r>
    </w:p>
    <w:p w14:paraId="12FFF014" w14:textId="77777777" w:rsidR="00DE26F5" w:rsidRPr="00302035" w:rsidRDefault="00DE26F5" w:rsidP="00DE26F5">
      <w:pPr>
        <w:pStyle w:val="BulletPoints"/>
      </w:pPr>
      <w:r w:rsidRPr="00302035">
        <w:t>The Chief Executive</w:t>
      </w:r>
      <w:r>
        <w:t>.</w:t>
      </w:r>
    </w:p>
    <w:p w14:paraId="7FA9F5C5" w14:textId="77777777" w:rsidR="00DE26F5" w:rsidRPr="007834AA" w:rsidRDefault="00DE26F5" w:rsidP="00DE26F5">
      <w:pPr>
        <w:pStyle w:val="BulletPoints"/>
      </w:pPr>
      <w:r w:rsidRPr="007834AA">
        <w:t xml:space="preserve">Assistant Director Education, Early Years, Inclusion and Pupil Place Planning. </w:t>
      </w:r>
    </w:p>
    <w:p w14:paraId="36468F59" w14:textId="77777777" w:rsidR="00DE26F5" w:rsidRPr="00302035" w:rsidRDefault="00DE26F5" w:rsidP="00DE26F5">
      <w:pPr>
        <w:pStyle w:val="BulletPoints"/>
      </w:pPr>
      <w:r w:rsidRPr="00302035">
        <w:t>Chief Financ</w:t>
      </w:r>
      <w:r>
        <w:t xml:space="preserve">ial </w:t>
      </w:r>
      <w:r w:rsidRPr="00302035">
        <w:t>Officer</w:t>
      </w:r>
      <w:r>
        <w:t>.</w:t>
      </w:r>
    </w:p>
    <w:p w14:paraId="4BF62678" w14:textId="77777777" w:rsidR="00DE26F5" w:rsidRPr="00302035" w:rsidRDefault="00DE26F5" w:rsidP="00DE26F5">
      <w:pPr>
        <w:pStyle w:val="BulletPoints"/>
      </w:pPr>
      <w:r>
        <w:t>Occupational</w:t>
      </w:r>
      <w:r w:rsidRPr="00302035">
        <w:t xml:space="preserve"> Health </w:t>
      </w:r>
      <w:r>
        <w:t>&amp;</w:t>
      </w:r>
      <w:r w:rsidRPr="00302035">
        <w:t xml:space="preserve"> Safety </w:t>
      </w:r>
      <w:r>
        <w:t xml:space="preserve">Team </w:t>
      </w:r>
      <w:r w:rsidRPr="00302035">
        <w:t>Manager</w:t>
      </w:r>
      <w:r>
        <w:t>.</w:t>
      </w:r>
    </w:p>
    <w:p w14:paraId="3D2E9AF7" w14:textId="77777777" w:rsidR="00DE26F5" w:rsidRPr="00302035" w:rsidRDefault="00DE26F5" w:rsidP="00DE26F5">
      <w:pPr>
        <w:pStyle w:val="BulletPoints"/>
      </w:pPr>
      <w:r>
        <w:t xml:space="preserve">Assistant Director for </w:t>
      </w:r>
      <w:r w:rsidRPr="00302035">
        <w:t>HR</w:t>
      </w:r>
      <w:r>
        <w:t>, OD and Communications.</w:t>
      </w:r>
    </w:p>
    <w:p w14:paraId="3FFBD99C" w14:textId="77777777" w:rsidR="00DE26F5" w:rsidRPr="007834AA" w:rsidRDefault="00DE26F5" w:rsidP="007834AA">
      <w:pPr>
        <w:pStyle w:val="BulletPoints"/>
        <w:numPr>
          <w:ilvl w:val="0"/>
          <w:numId w:val="0"/>
        </w:numPr>
      </w:pPr>
    </w:p>
    <w:p w14:paraId="3BD81462" w14:textId="77777777" w:rsidR="002E1F06" w:rsidRDefault="002E1F06" w:rsidP="002E1F06">
      <w:pPr>
        <w:pStyle w:val="NumberedParagraph"/>
      </w:pPr>
      <w:r w:rsidRPr="007834AA">
        <w:t xml:space="preserve">These </w:t>
      </w:r>
      <w:r w:rsidR="00DE26F5">
        <w:t>o</w:t>
      </w:r>
      <w:r w:rsidRPr="007834AA">
        <w:t xml:space="preserve">fficers can be contacted by telephoning the main </w:t>
      </w:r>
      <w:r w:rsidR="007834AA" w:rsidRPr="007834AA">
        <w:t xml:space="preserve">Worcestershire </w:t>
      </w:r>
      <w:r w:rsidRPr="007834AA">
        <w:t>County Council switchboard on 01905 763763.</w:t>
      </w:r>
    </w:p>
    <w:p w14:paraId="6B92BDDA" w14:textId="77777777" w:rsidR="00DE26F5" w:rsidRDefault="00DE26F5" w:rsidP="00DE26F5">
      <w:pPr>
        <w:pStyle w:val="NumberedParagraph"/>
        <w:numPr>
          <w:ilvl w:val="0"/>
          <w:numId w:val="0"/>
        </w:numPr>
      </w:pPr>
    </w:p>
    <w:p w14:paraId="778A549F" w14:textId="77777777" w:rsidR="00DE26F5" w:rsidRPr="00302035" w:rsidRDefault="00DE26F5" w:rsidP="00DE26F5">
      <w:pPr>
        <w:pStyle w:val="NumberedParagraph"/>
      </w:pPr>
      <w:r w:rsidRPr="00DE26F5">
        <w:t>If</w:t>
      </w:r>
      <w:r w:rsidRPr="00302035">
        <w:t xml:space="preserve"> a potential whistleblowing employee wants advice at any time, they may </w:t>
      </w:r>
      <w:r>
        <w:t xml:space="preserve">also </w:t>
      </w:r>
      <w:r w:rsidRPr="00302035">
        <w:t>contact P</w:t>
      </w:r>
      <w:r>
        <w:t xml:space="preserve">rotect, a charity who </w:t>
      </w:r>
      <w:r w:rsidRPr="00302035">
        <w:t>provide independent and confidential advice to employees who are unsure whether or how to raise a public interest concern</w:t>
      </w:r>
      <w:r>
        <w:t>. Protect can be contacted</w:t>
      </w:r>
      <w:r w:rsidRPr="00302035">
        <w:t xml:space="preserve"> on 020 7404 6609</w:t>
      </w:r>
      <w:r>
        <w:t xml:space="preserve"> or via their website </w:t>
      </w:r>
      <w:hyperlink r:id="rId16" w:history="1">
        <w:r w:rsidRPr="00CE703F">
          <w:rPr>
            <w:rStyle w:val="Hyperlink"/>
            <w:rFonts w:eastAsiaTheme="majorEastAsia"/>
          </w:rPr>
          <w:t>www.protect-advice.org.uk</w:t>
        </w:r>
      </w:hyperlink>
      <w:r w:rsidRPr="00302035">
        <w:t xml:space="preserve">. </w:t>
      </w:r>
    </w:p>
    <w:p w14:paraId="10DD3E7E" w14:textId="77777777" w:rsidR="00DE26F5" w:rsidRPr="00DE26F5" w:rsidRDefault="00DE26F5" w:rsidP="00DE26F5">
      <w:pPr>
        <w:pStyle w:val="NumberedParagraph"/>
        <w:numPr>
          <w:ilvl w:val="0"/>
          <w:numId w:val="0"/>
        </w:numPr>
      </w:pPr>
    </w:p>
    <w:p w14:paraId="12B31C73" w14:textId="77777777" w:rsidR="00DE26F5" w:rsidRDefault="00DE26F5" w:rsidP="00DE26F5">
      <w:pPr>
        <w:pStyle w:val="NumberedParagraph"/>
        <w:numPr>
          <w:ilvl w:val="0"/>
          <w:numId w:val="0"/>
        </w:numPr>
        <w:ind w:left="709"/>
      </w:pPr>
      <w:r w:rsidRPr="00DE26F5">
        <w:t>The school encourages employees to raise their concerns in accordance with this procedure in the first instance.  If, having read this policy, you are uncertain about whether it is the appropriate policy or how to proceed, please feel free to seek informal advice from The Schools HR Consultancy on 0</w:t>
      </w:r>
      <w:r w:rsidR="002E1F06" w:rsidRPr="00DE26F5">
        <w:t>1905 844560 or via</w:t>
      </w:r>
      <w:r>
        <w:t xml:space="preserve">  </w:t>
      </w:r>
    </w:p>
    <w:p w14:paraId="7C5735D9" w14:textId="77777777" w:rsidR="002E1F06" w:rsidRPr="00DE26F5" w:rsidRDefault="002E1F06" w:rsidP="00DE26F5">
      <w:pPr>
        <w:pStyle w:val="NumberedParagraph"/>
        <w:numPr>
          <w:ilvl w:val="0"/>
          <w:numId w:val="0"/>
        </w:numPr>
        <w:ind w:left="709"/>
      </w:pPr>
      <w:hyperlink r:id="rId17" w:history="1">
        <w:r w:rsidRPr="00DE26F5">
          <w:rPr>
            <w:rStyle w:val="Hyperlink"/>
            <w:color w:val="auto"/>
          </w:rPr>
          <w:t>SchoolsHRconsultancy@worcestershire.gov.uk</w:t>
        </w:r>
      </w:hyperlink>
    </w:p>
    <w:p w14:paraId="38B9D060" w14:textId="77777777" w:rsidR="00450655" w:rsidRPr="00DE26F5" w:rsidRDefault="00450655" w:rsidP="00450655">
      <w:pPr>
        <w:rPr>
          <w:rFonts w:ascii="Calibri" w:hAnsi="Calibri" w:cs="Calibri"/>
          <w:sz w:val="24"/>
        </w:rPr>
      </w:pPr>
    </w:p>
    <w:p w14:paraId="4B7BC72B" w14:textId="77777777" w:rsidR="00450655" w:rsidRPr="00DE26F5" w:rsidRDefault="00450655" w:rsidP="00DE26F5">
      <w:pPr>
        <w:pStyle w:val="Heading2"/>
      </w:pPr>
      <w:bookmarkStart w:id="18" w:name="_Toc225414724"/>
      <w:r w:rsidRPr="00DE26F5">
        <w:t>Policy History</w:t>
      </w:r>
      <w:bookmarkEnd w:id="18"/>
    </w:p>
    <w:p w14:paraId="6694A3B8" w14:textId="77777777" w:rsidR="00450655" w:rsidRPr="00DE26F5" w:rsidRDefault="00450655" w:rsidP="00450655">
      <w:pPr>
        <w:rPr>
          <w:rFonts w:ascii="Calibri" w:hAnsi="Calibri" w:cs="Calibri"/>
        </w:rPr>
      </w:pPr>
    </w:p>
    <w:tbl>
      <w:tblPr>
        <w:tblStyle w:val="TableGrid"/>
        <w:tblW w:w="9634" w:type="dxa"/>
        <w:tblLook w:val="04A0" w:firstRow="1" w:lastRow="0" w:firstColumn="1" w:lastColumn="0" w:noHBand="0" w:noVBand="1"/>
      </w:tblPr>
      <w:tblGrid>
        <w:gridCol w:w="2274"/>
        <w:gridCol w:w="7360"/>
      </w:tblGrid>
      <w:tr w:rsidR="00DE26F5" w:rsidRPr="00DE26F5" w14:paraId="3FA5CFF2" w14:textId="77777777" w:rsidTr="00B504F4">
        <w:tc>
          <w:tcPr>
            <w:tcW w:w="2274" w:type="dxa"/>
            <w:vAlign w:val="center"/>
          </w:tcPr>
          <w:p w14:paraId="6F59C7A5" w14:textId="77777777" w:rsidR="00450655" w:rsidRPr="00DE26F5" w:rsidRDefault="00450655" w:rsidP="00B504F4">
            <w:pPr>
              <w:spacing w:before="60" w:after="60"/>
              <w:rPr>
                <w:rFonts w:ascii="Calibri" w:hAnsi="Calibri" w:cs="Calibri"/>
                <w:sz w:val="24"/>
                <w:szCs w:val="24"/>
                <w:lang w:val="en-GB"/>
              </w:rPr>
            </w:pPr>
            <w:r w:rsidRPr="00DE26F5">
              <w:rPr>
                <w:rFonts w:ascii="Calibri" w:hAnsi="Calibri" w:cs="Calibri"/>
                <w:sz w:val="24"/>
                <w:szCs w:val="24"/>
                <w:lang w:val="en-GB"/>
              </w:rPr>
              <w:t>Version</w:t>
            </w:r>
          </w:p>
        </w:tc>
        <w:tc>
          <w:tcPr>
            <w:tcW w:w="7360" w:type="dxa"/>
            <w:vAlign w:val="center"/>
          </w:tcPr>
          <w:p w14:paraId="624D042B" w14:textId="77777777" w:rsidR="00450655" w:rsidRPr="00DE26F5" w:rsidRDefault="00DE26F5" w:rsidP="00B504F4">
            <w:pPr>
              <w:spacing w:before="60" w:after="60"/>
              <w:rPr>
                <w:rFonts w:ascii="Calibri" w:hAnsi="Calibri" w:cs="Calibri"/>
                <w:sz w:val="24"/>
                <w:szCs w:val="24"/>
                <w:lang w:val="en-GB"/>
              </w:rPr>
            </w:pPr>
            <w:r w:rsidRPr="00DE26F5">
              <w:rPr>
                <w:rFonts w:ascii="Calibri" w:hAnsi="Calibri" w:cs="Calibri"/>
                <w:sz w:val="24"/>
                <w:szCs w:val="24"/>
                <w:lang w:val="en-GB"/>
              </w:rPr>
              <w:t>1.03</w:t>
            </w:r>
          </w:p>
        </w:tc>
      </w:tr>
      <w:tr w:rsidR="00DE26F5" w:rsidRPr="00DE26F5" w14:paraId="3DD51584" w14:textId="77777777" w:rsidTr="00B504F4">
        <w:tc>
          <w:tcPr>
            <w:tcW w:w="2274" w:type="dxa"/>
            <w:vAlign w:val="center"/>
          </w:tcPr>
          <w:p w14:paraId="57274716" w14:textId="77777777" w:rsidR="00450655" w:rsidRPr="00DE26F5" w:rsidRDefault="00450655" w:rsidP="00B504F4">
            <w:pPr>
              <w:spacing w:before="60" w:after="60"/>
              <w:rPr>
                <w:rFonts w:ascii="Calibri" w:hAnsi="Calibri" w:cs="Calibri"/>
                <w:sz w:val="24"/>
                <w:szCs w:val="24"/>
                <w:lang w:val="en-GB"/>
              </w:rPr>
            </w:pPr>
            <w:r w:rsidRPr="00DE26F5">
              <w:rPr>
                <w:rFonts w:ascii="Calibri" w:hAnsi="Calibri" w:cs="Calibri"/>
                <w:sz w:val="24"/>
                <w:szCs w:val="24"/>
                <w:lang w:val="en-GB"/>
              </w:rPr>
              <w:t>Issued</w:t>
            </w:r>
          </w:p>
        </w:tc>
        <w:tc>
          <w:tcPr>
            <w:tcW w:w="7360" w:type="dxa"/>
            <w:vAlign w:val="center"/>
          </w:tcPr>
          <w:p w14:paraId="18DEFE79" w14:textId="77777777" w:rsidR="00450655" w:rsidRPr="00DE26F5" w:rsidRDefault="00DE26F5" w:rsidP="00B504F4">
            <w:pPr>
              <w:spacing w:before="60" w:after="60"/>
              <w:rPr>
                <w:rFonts w:ascii="Calibri" w:hAnsi="Calibri" w:cs="Calibri"/>
                <w:sz w:val="24"/>
                <w:szCs w:val="24"/>
                <w:lang w:val="en-GB"/>
              </w:rPr>
            </w:pPr>
            <w:r w:rsidRPr="00DE26F5">
              <w:rPr>
                <w:rFonts w:ascii="Calibri" w:hAnsi="Calibri" w:cs="Calibri"/>
                <w:sz w:val="24"/>
                <w:szCs w:val="24"/>
                <w:lang w:val="en-GB"/>
              </w:rPr>
              <w:t>September 2018</w:t>
            </w:r>
          </w:p>
        </w:tc>
      </w:tr>
      <w:tr w:rsidR="00DE26F5" w:rsidRPr="00DE26F5" w14:paraId="54B5BCC0" w14:textId="77777777" w:rsidTr="00B504F4">
        <w:tc>
          <w:tcPr>
            <w:tcW w:w="2274" w:type="dxa"/>
            <w:vAlign w:val="center"/>
          </w:tcPr>
          <w:p w14:paraId="32A72D37" w14:textId="77777777" w:rsidR="00450655" w:rsidRPr="00DE26F5" w:rsidRDefault="00450655" w:rsidP="00B504F4">
            <w:pPr>
              <w:spacing w:before="60" w:after="60"/>
              <w:rPr>
                <w:rFonts w:ascii="Calibri" w:hAnsi="Calibri" w:cs="Calibri"/>
                <w:sz w:val="24"/>
                <w:szCs w:val="24"/>
                <w:lang w:val="en-GB"/>
              </w:rPr>
            </w:pPr>
            <w:r w:rsidRPr="00DE26F5">
              <w:rPr>
                <w:rFonts w:ascii="Calibri" w:hAnsi="Calibri" w:cs="Calibri"/>
                <w:sz w:val="24"/>
                <w:szCs w:val="24"/>
                <w:lang w:val="en-GB"/>
              </w:rPr>
              <w:t>Review</w:t>
            </w:r>
          </w:p>
        </w:tc>
        <w:tc>
          <w:tcPr>
            <w:tcW w:w="7360" w:type="dxa"/>
            <w:vAlign w:val="center"/>
          </w:tcPr>
          <w:p w14:paraId="527E5CAA" w14:textId="77777777" w:rsidR="00450655" w:rsidRPr="00DE26F5" w:rsidRDefault="00DE26F5" w:rsidP="00B504F4">
            <w:pPr>
              <w:spacing w:before="60" w:after="60"/>
              <w:rPr>
                <w:rFonts w:ascii="Calibri" w:hAnsi="Calibri" w:cs="Calibri"/>
                <w:sz w:val="24"/>
                <w:szCs w:val="24"/>
                <w:lang w:val="en-GB"/>
              </w:rPr>
            </w:pPr>
            <w:r w:rsidRPr="00DE26F5">
              <w:rPr>
                <w:rFonts w:ascii="Calibri" w:hAnsi="Calibri" w:cs="Calibri"/>
                <w:sz w:val="24"/>
                <w:szCs w:val="24"/>
                <w:lang w:val="en-GB"/>
              </w:rPr>
              <w:t>April 2029</w:t>
            </w:r>
          </w:p>
        </w:tc>
      </w:tr>
      <w:tr w:rsidR="00DE26F5" w:rsidRPr="00DE26F5" w14:paraId="153099E3" w14:textId="77777777" w:rsidTr="00B504F4">
        <w:tc>
          <w:tcPr>
            <w:tcW w:w="2274" w:type="dxa"/>
            <w:vAlign w:val="center"/>
          </w:tcPr>
          <w:p w14:paraId="5B16E72B" w14:textId="77777777" w:rsidR="00450655" w:rsidRPr="00DE26F5" w:rsidRDefault="00450655" w:rsidP="00B504F4">
            <w:pPr>
              <w:spacing w:before="60" w:after="60"/>
              <w:rPr>
                <w:rFonts w:ascii="Calibri" w:hAnsi="Calibri" w:cs="Calibri"/>
                <w:sz w:val="24"/>
                <w:szCs w:val="24"/>
                <w:lang w:val="en-GB"/>
              </w:rPr>
            </w:pPr>
            <w:r w:rsidRPr="00DE26F5">
              <w:rPr>
                <w:rFonts w:ascii="Calibri" w:hAnsi="Calibri" w:cs="Calibri"/>
                <w:sz w:val="24"/>
                <w:szCs w:val="24"/>
                <w:lang w:val="en-GB"/>
              </w:rPr>
              <w:t>Updated</w:t>
            </w:r>
          </w:p>
        </w:tc>
        <w:tc>
          <w:tcPr>
            <w:tcW w:w="7360" w:type="dxa"/>
            <w:vAlign w:val="center"/>
          </w:tcPr>
          <w:p w14:paraId="18AF3929" w14:textId="77777777" w:rsidR="00450655" w:rsidRPr="00DE26F5" w:rsidRDefault="00DE26F5" w:rsidP="00B504F4">
            <w:pPr>
              <w:spacing w:before="60" w:after="60"/>
              <w:rPr>
                <w:rFonts w:ascii="Calibri" w:hAnsi="Calibri" w:cs="Calibri"/>
                <w:sz w:val="24"/>
                <w:szCs w:val="24"/>
                <w:lang w:val="en-GB"/>
              </w:rPr>
            </w:pPr>
            <w:r w:rsidRPr="00DE26F5">
              <w:rPr>
                <w:rFonts w:ascii="Calibri" w:hAnsi="Calibri" w:cs="Calibri"/>
                <w:sz w:val="24"/>
                <w:szCs w:val="24"/>
                <w:lang w:val="en-GB"/>
              </w:rPr>
              <w:t>October 2023, September 2024, April 2026</w:t>
            </w:r>
          </w:p>
        </w:tc>
      </w:tr>
    </w:tbl>
    <w:p w14:paraId="048C5197" w14:textId="77777777" w:rsidR="00450655" w:rsidRPr="00DE26F5" w:rsidRDefault="00450655" w:rsidP="002F45B2">
      <w:pPr>
        <w:pStyle w:val="BulletPoints"/>
        <w:numPr>
          <w:ilvl w:val="0"/>
          <w:numId w:val="0"/>
        </w:numPr>
      </w:pPr>
    </w:p>
    <w:sectPr w:rsidR="00450655" w:rsidRPr="00DE26F5" w:rsidSect="008E4A21">
      <w:footerReference w:type="even" r:id="rId18"/>
      <w:footerReference w:type="default" r:id="rId19"/>
      <w:headerReference w:type="first" r:id="rId20"/>
      <w:pgSz w:w="11906" w:h="16838"/>
      <w:pgMar w:top="1134" w:right="1134" w:bottom="1701" w:left="1134"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518B3" w14:textId="77777777" w:rsidR="004520CB" w:rsidRDefault="004520CB" w:rsidP="009C2CBC">
      <w:r>
        <w:separator/>
      </w:r>
    </w:p>
  </w:endnote>
  <w:endnote w:type="continuationSeparator" w:id="0">
    <w:p w14:paraId="20E106F2" w14:textId="77777777" w:rsidR="004520CB" w:rsidRDefault="004520CB" w:rsidP="009C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7285775"/>
      <w:docPartObj>
        <w:docPartGallery w:val="Page Numbers (Bottom of Page)"/>
        <w:docPartUnique/>
      </w:docPartObj>
    </w:sdtPr>
    <w:sdtEndPr>
      <w:rPr>
        <w:rStyle w:val="PageNumber"/>
      </w:rPr>
    </w:sdtEndPr>
    <w:sdtContent>
      <w:p w14:paraId="384BFED9" w14:textId="77777777" w:rsidR="00D51DDF" w:rsidRDefault="00D51DDF" w:rsidP="00AA51F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67CA2C2" w14:textId="77777777" w:rsidR="009C2CBC" w:rsidRDefault="009C2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color w:val="8B1D6C"/>
        <w:sz w:val="24"/>
      </w:rPr>
      <w:id w:val="-930041543"/>
      <w:docPartObj>
        <w:docPartGallery w:val="Page Numbers (Bottom of Page)"/>
        <w:docPartUnique/>
      </w:docPartObj>
    </w:sdtPr>
    <w:sdtEndPr/>
    <w:sdtContent>
      <w:sdt>
        <w:sdtPr>
          <w:rPr>
            <w:rFonts w:ascii="Calibri" w:hAnsi="Calibri" w:cs="Calibri"/>
            <w:color w:val="8B1D6C"/>
            <w:sz w:val="24"/>
          </w:rPr>
          <w:id w:val="1728636285"/>
          <w:docPartObj>
            <w:docPartGallery w:val="Page Numbers (Top of Page)"/>
            <w:docPartUnique/>
          </w:docPartObj>
        </w:sdtPr>
        <w:sdtEndPr/>
        <w:sdtContent>
          <w:p w14:paraId="7F93D7C5" w14:textId="77777777" w:rsidR="00134D0E" w:rsidRPr="00B504F4" w:rsidRDefault="00134D0E">
            <w:pPr>
              <w:pStyle w:val="Footer"/>
              <w:jc w:val="center"/>
              <w:rPr>
                <w:rFonts w:ascii="Calibri" w:hAnsi="Calibri" w:cs="Calibri"/>
                <w:color w:val="8B1D6C"/>
                <w:sz w:val="24"/>
              </w:rPr>
            </w:pPr>
            <w:r w:rsidRPr="00D46562">
              <w:rPr>
                <w:rFonts w:ascii="Calibri" w:hAnsi="Calibri" w:cs="Calibri"/>
                <w:color w:val="FFFFFF" w:themeColor="background1"/>
                <w:sz w:val="24"/>
              </w:rPr>
              <w:t xml:space="preserve">Page </w:t>
            </w:r>
            <w:r w:rsidRPr="00D46562">
              <w:rPr>
                <w:rFonts w:ascii="Calibri" w:hAnsi="Calibri" w:cs="Calibri"/>
                <w:color w:val="FFFFFF" w:themeColor="background1"/>
                <w:sz w:val="24"/>
              </w:rPr>
              <w:fldChar w:fldCharType="begin"/>
            </w:r>
            <w:r w:rsidRPr="00D46562">
              <w:rPr>
                <w:rFonts w:ascii="Calibri" w:hAnsi="Calibri" w:cs="Calibri"/>
                <w:color w:val="FFFFFF" w:themeColor="background1"/>
                <w:sz w:val="24"/>
              </w:rPr>
              <w:instrText xml:space="preserve"> PAGE </w:instrText>
            </w:r>
            <w:r w:rsidRPr="00D46562">
              <w:rPr>
                <w:rFonts w:ascii="Calibri" w:hAnsi="Calibri" w:cs="Calibri"/>
                <w:color w:val="FFFFFF" w:themeColor="background1"/>
                <w:sz w:val="24"/>
              </w:rPr>
              <w:fldChar w:fldCharType="separate"/>
            </w:r>
            <w:r w:rsidRPr="00D46562">
              <w:rPr>
                <w:rFonts w:ascii="Calibri" w:hAnsi="Calibri" w:cs="Calibri"/>
                <w:noProof/>
                <w:color w:val="FFFFFF" w:themeColor="background1"/>
                <w:sz w:val="24"/>
              </w:rPr>
              <w:t>2</w:t>
            </w:r>
            <w:r w:rsidRPr="00D46562">
              <w:rPr>
                <w:rFonts w:ascii="Calibri" w:hAnsi="Calibri" w:cs="Calibri"/>
                <w:color w:val="FFFFFF" w:themeColor="background1"/>
                <w:sz w:val="24"/>
              </w:rPr>
              <w:fldChar w:fldCharType="end"/>
            </w:r>
            <w:r w:rsidRPr="00D46562">
              <w:rPr>
                <w:rFonts w:ascii="Calibri" w:hAnsi="Calibri" w:cs="Calibri"/>
                <w:color w:val="FFFFFF" w:themeColor="background1"/>
                <w:sz w:val="24"/>
              </w:rPr>
              <w:t xml:space="preserve"> of </w:t>
            </w:r>
            <w:r w:rsidRPr="00D46562">
              <w:rPr>
                <w:rFonts w:ascii="Calibri" w:hAnsi="Calibri" w:cs="Calibri"/>
                <w:color w:val="FFFFFF" w:themeColor="background1"/>
                <w:sz w:val="24"/>
              </w:rPr>
              <w:fldChar w:fldCharType="begin"/>
            </w:r>
            <w:r w:rsidRPr="00D46562">
              <w:rPr>
                <w:rFonts w:ascii="Calibri" w:hAnsi="Calibri" w:cs="Calibri"/>
                <w:color w:val="FFFFFF" w:themeColor="background1"/>
                <w:sz w:val="24"/>
              </w:rPr>
              <w:instrText xml:space="preserve"> NUMPAGES  </w:instrText>
            </w:r>
            <w:r w:rsidRPr="00D46562">
              <w:rPr>
                <w:rFonts w:ascii="Calibri" w:hAnsi="Calibri" w:cs="Calibri"/>
                <w:color w:val="FFFFFF" w:themeColor="background1"/>
                <w:sz w:val="24"/>
              </w:rPr>
              <w:fldChar w:fldCharType="separate"/>
            </w:r>
            <w:r w:rsidRPr="00D46562">
              <w:rPr>
                <w:rFonts w:ascii="Calibri" w:hAnsi="Calibri" w:cs="Calibri"/>
                <w:noProof/>
                <w:color w:val="FFFFFF" w:themeColor="background1"/>
                <w:sz w:val="24"/>
              </w:rPr>
              <w:t>2</w:t>
            </w:r>
            <w:r w:rsidRPr="00D46562">
              <w:rPr>
                <w:rFonts w:ascii="Calibri" w:hAnsi="Calibri" w:cs="Calibri"/>
                <w:color w:val="FFFFFF" w:themeColor="background1"/>
                <w:sz w:val="24"/>
              </w:rPr>
              <w:fldChar w:fldCharType="end"/>
            </w:r>
          </w:p>
        </w:sdtContent>
      </w:sdt>
    </w:sdtContent>
  </w:sdt>
  <w:p w14:paraId="65C9A0D7" w14:textId="77777777" w:rsidR="009C2CBC" w:rsidRDefault="00D46562">
    <w:pPr>
      <w:pStyle w:val="Footer"/>
    </w:pPr>
    <w:r>
      <w:rPr>
        <w:noProof/>
      </w:rPr>
      <w:drawing>
        <wp:anchor distT="0" distB="0" distL="114300" distR="114300" simplePos="0" relativeHeight="251658240" behindDoc="1" locked="0" layoutInCell="1" allowOverlap="1" wp14:anchorId="74EE3CEB" wp14:editId="0DF92D7D">
          <wp:simplePos x="0" y="0"/>
          <wp:positionH relativeFrom="page">
            <wp:align>left</wp:align>
          </wp:positionH>
          <wp:positionV relativeFrom="page">
            <wp:align>bottom</wp:align>
          </wp:positionV>
          <wp:extent cx="7560000" cy="1004400"/>
          <wp:effectExtent l="0" t="0" r="0" b="0"/>
          <wp:wrapNone/>
          <wp:docPr id="110998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84645" name="Picture 1109984645"/>
                  <pic:cNvPicPr/>
                </pic:nvPicPr>
                <pic:blipFill>
                  <a:blip r:embed="rId1">
                    <a:extLst>
                      <a:ext uri="{28A0092B-C50C-407E-A947-70E740481C1C}">
                        <a14:useLocalDpi xmlns:a14="http://schemas.microsoft.com/office/drawing/2010/main" val="0"/>
                      </a:ext>
                    </a:extLst>
                  </a:blip>
                  <a:stretch>
                    <a:fillRect/>
                  </a:stretch>
                </pic:blipFill>
                <pic:spPr>
                  <a:xfrm>
                    <a:off x="0" y="0"/>
                    <a:ext cx="7560000" cy="10044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81C12" w14:textId="77777777" w:rsidR="004520CB" w:rsidRDefault="004520CB" w:rsidP="009C2CBC">
      <w:r>
        <w:separator/>
      </w:r>
    </w:p>
  </w:footnote>
  <w:footnote w:type="continuationSeparator" w:id="0">
    <w:p w14:paraId="772E3603" w14:textId="77777777" w:rsidR="004520CB" w:rsidRDefault="004520CB" w:rsidP="009C2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A270" w14:textId="77777777" w:rsidR="009C2CBC" w:rsidRDefault="009C2CBC" w:rsidP="009C2CBC">
    <w:pPr>
      <w:pStyle w:val="Header"/>
    </w:pPr>
  </w:p>
  <w:p w14:paraId="1A6297A8" w14:textId="77777777" w:rsidR="009C2CBC" w:rsidRDefault="009C2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C75D3"/>
    <w:multiLevelType w:val="multilevel"/>
    <w:tmpl w:val="6A0CC06C"/>
    <w:lvl w:ilvl="0">
      <w:start w:val="1"/>
      <w:numFmt w:val="decimal"/>
      <w:lvlText w:val="%1."/>
      <w:lvlJc w:val="left"/>
      <w:pPr>
        <w:ind w:left="720" w:hanging="720"/>
      </w:pPr>
      <w:rPr>
        <w:rFonts w:hint="default"/>
        <w:color w:val="002060"/>
      </w:rPr>
    </w:lvl>
    <w:lvl w:ilvl="1">
      <w:start w:val="1"/>
      <w:numFmt w:val="decimal"/>
      <w:lvlText w:val="%1.%2"/>
      <w:lvlJc w:val="left"/>
      <w:pPr>
        <w:ind w:left="1440" w:hanging="360"/>
      </w:pPr>
      <w:rPr>
        <w:rFonts w:hint="default"/>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9476EFF"/>
    <w:multiLevelType w:val="multilevel"/>
    <w:tmpl w:val="B6263D2C"/>
    <w:lvl w:ilvl="0">
      <w:start w:val="1"/>
      <w:numFmt w:val="decimal"/>
      <w:pStyle w:val="Heading2"/>
      <w:lvlText w:val="%1."/>
      <w:lvlJc w:val="left"/>
      <w:pPr>
        <w:ind w:left="720" w:hanging="720"/>
      </w:pPr>
      <w:rPr>
        <w:rFonts w:hint="default"/>
      </w:rPr>
    </w:lvl>
    <w:lvl w:ilvl="1">
      <w:start w:val="1"/>
      <w:numFmt w:val="decimal"/>
      <w:pStyle w:val="NumberedParagraph"/>
      <w:lvlText w:val="%1.%2"/>
      <w:lvlJc w:val="left"/>
      <w:pPr>
        <w:ind w:left="1440" w:hanging="1440"/>
      </w:pPr>
      <w:rPr>
        <w:rFonts w:hint="default"/>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0F34BB1"/>
    <w:multiLevelType w:val="hybridMultilevel"/>
    <w:tmpl w:val="94248BB4"/>
    <w:lvl w:ilvl="0" w:tplc="FC0CE5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014779"/>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602328"/>
    <w:multiLevelType w:val="hybridMultilevel"/>
    <w:tmpl w:val="3FB8F764"/>
    <w:lvl w:ilvl="0" w:tplc="86BC3E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C835C8"/>
    <w:multiLevelType w:val="hybridMultilevel"/>
    <w:tmpl w:val="1396E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001F87"/>
    <w:multiLevelType w:val="multilevel"/>
    <w:tmpl w:val="49BE7E3A"/>
    <w:styleLink w:val="CurrentList2"/>
    <w:lvl w:ilvl="0">
      <w:start w:val="1"/>
      <w:numFmt w:val="decimal"/>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33720A"/>
    <w:multiLevelType w:val="hybridMultilevel"/>
    <w:tmpl w:val="BC42D192"/>
    <w:lvl w:ilvl="0" w:tplc="7EAAB3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F73071"/>
    <w:multiLevelType w:val="hybridMultilevel"/>
    <w:tmpl w:val="E336121A"/>
    <w:lvl w:ilvl="0" w:tplc="E48208C0">
      <w:start w:val="1"/>
      <w:numFmt w:val="bullet"/>
      <w:pStyle w:val="BulletPoints"/>
      <w:lvlText w:val=""/>
      <w:lvlJc w:val="left"/>
      <w:pPr>
        <w:ind w:left="360" w:hanging="360"/>
      </w:pPr>
      <w:rPr>
        <w:rFonts w:ascii="Symbol" w:hAnsi="Symbol" w:hint="default"/>
        <w:color w:val="00B8A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786302">
    <w:abstractNumId w:val="5"/>
  </w:num>
  <w:num w:numId="2" w16cid:durableId="427044254">
    <w:abstractNumId w:val="7"/>
  </w:num>
  <w:num w:numId="3" w16cid:durableId="1751660560">
    <w:abstractNumId w:val="2"/>
  </w:num>
  <w:num w:numId="4" w16cid:durableId="1999384376">
    <w:abstractNumId w:val="4"/>
  </w:num>
  <w:num w:numId="5" w16cid:durableId="1542091687">
    <w:abstractNumId w:val="1"/>
  </w:num>
  <w:num w:numId="6" w16cid:durableId="1537694696">
    <w:abstractNumId w:val="3"/>
  </w:num>
  <w:num w:numId="7" w16cid:durableId="769856373">
    <w:abstractNumId w:val="0"/>
  </w:num>
  <w:num w:numId="8" w16cid:durableId="642925184">
    <w:abstractNumId w:val="6"/>
  </w:num>
  <w:num w:numId="9" w16cid:durableId="2070766664">
    <w:abstractNumId w:val="8"/>
  </w:num>
  <w:num w:numId="10" w16cid:durableId="73170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2F9"/>
    <w:rsid w:val="00020EF3"/>
    <w:rsid w:val="000244C3"/>
    <w:rsid w:val="00052A7D"/>
    <w:rsid w:val="00056665"/>
    <w:rsid w:val="000655C0"/>
    <w:rsid w:val="000A1DC3"/>
    <w:rsid w:val="000A7D4E"/>
    <w:rsid w:val="000B6B27"/>
    <w:rsid w:val="000F2BE3"/>
    <w:rsid w:val="000F332E"/>
    <w:rsid w:val="000F4ED5"/>
    <w:rsid w:val="00134D0E"/>
    <w:rsid w:val="0017110D"/>
    <w:rsid w:val="0018624A"/>
    <w:rsid w:val="001D5123"/>
    <w:rsid w:val="001F153E"/>
    <w:rsid w:val="00246EAB"/>
    <w:rsid w:val="00247408"/>
    <w:rsid w:val="00263BCC"/>
    <w:rsid w:val="002807F8"/>
    <w:rsid w:val="002E1F06"/>
    <w:rsid w:val="002E6FB2"/>
    <w:rsid w:val="002E74EC"/>
    <w:rsid w:val="002F45B2"/>
    <w:rsid w:val="00313310"/>
    <w:rsid w:val="0033328A"/>
    <w:rsid w:val="00353CAD"/>
    <w:rsid w:val="00356615"/>
    <w:rsid w:val="00412546"/>
    <w:rsid w:val="00435897"/>
    <w:rsid w:val="00450655"/>
    <w:rsid w:val="004520CB"/>
    <w:rsid w:val="004A3078"/>
    <w:rsid w:val="004A7B93"/>
    <w:rsid w:val="004C7C3F"/>
    <w:rsid w:val="004F7ACF"/>
    <w:rsid w:val="00502C53"/>
    <w:rsid w:val="005C3F0F"/>
    <w:rsid w:val="005F5093"/>
    <w:rsid w:val="00601EB9"/>
    <w:rsid w:val="00603962"/>
    <w:rsid w:val="006D2846"/>
    <w:rsid w:val="006E5F33"/>
    <w:rsid w:val="006F19FA"/>
    <w:rsid w:val="00710502"/>
    <w:rsid w:val="00736EC6"/>
    <w:rsid w:val="007468B9"/>
    <w:rsid w:val="007834AA"/>
    <w:rsid w:val="007A371A"/>
    <w:rsid w:val="007C16FD"/>
    <w:rsid w:val="007E780A"/>
    <w:rsid w:val="00873F3E"/>
    <w:rsid w:val="00881DE5"/>
    <w:rsid w:val="008916A1"/>
    <w:rsid w:val="008D7740"/>
    <w:rsid w:val="008E4A21"/>
    <w:rsid w:val="0099459B"/>
    <w:rsid w:val="00996BDD"/>
    <w:rsid w:val="009A10B4"/>
    <w:rsid w:val="009A36F0"/>
    <w:rsid w:val="009A4383"/>
    <w:rsid w:val="009B3015"/>
    <w:rsid w:val="009C2CBC"/>
    <w:rsid w:val="00A02B7F"/>
    <w:rsid w:val="00A121C1"/>
    <w:rsid w:val="00A75DC2"/>
    <w:rsid w:val="00B2157F"/>
    <w:rsid w:val="00B504F4"/>
    <w:rsid w:val="00B72336"/>
    <w:rsid w:val="00B75241"/>
    <w:rsid w:val="00B76D5D"/>
    <w:rsid w:val="00B80A06"/>
    <w:rsid w:val="00B87686"/>
    <w:rsid w:val="00B926A0"/>
    <w:rsid w:val="00BD09AB"/>
    <w:rsid w:val="00C649FA"/>
    <w:rsid w:val="00CC6E93"/>
    <w:rsid w:val="00D37CFB"/>
    <w:rsid w:val="00D4166D"/>
    <w:rsid w:val="00D46562"/>
    <w:rsid w:val="00D51DDF"/>
    <w:rsid w:val="00DA09B0"/>
    <w:rsid w:val="00DD1126"/>
    <w:rsid w:val="00DE26F5"/>
    <w:rsid w:val="00DF255E"/>
    <w:rsid w:val="00E379E6"/>
    <w:rsid w:val="00E46449"/>
    <w:rsid w:val="00E90C23"/>
    <w:rsid w:val="00ED1876"/>
    <w:rsid w:val="00EE045F"/>
    <w:rsid w:val="00F11FC4"/>
    <w:rsid w:val="00F131C7"/>
    <w:rsid w:val="00F55066"/>
    <w:rsid w:val="00F62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B03BE"/>
  <w15:chartTrackingRefBased/>
  <w15:docId w15:val="{B0871DEB-54A6-4E8E-AA66-B948AD110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graph"/>
    <w:qFormat/>
    <w:rsid w:val="00B75241"/>
    <w:rPr>
      <w:sz w:val="22"/>
    </w:rPr>
  </w:style>
  <w:style w:type="paragraph" w:styleId="Heading1">
    <w:name w:val="heading 1"/>
    <w:basedOn w:val="Normal"/>
    <w:next w:val="Normal"/>
    <w:link w:val="Heading1Char"/>
    <w:uiPriority w:val="9"/>
    <w:rsid w:val="000F332E"/>
    <w:pPr>
      <w:spacing w:after="480" w:line="192" w:lineRule="auto"/>
      <w:outlineLvl w:val="0"/>
    </w:pPr>
    <w:rPr>
      <w:color w:val="8B1D6C"/>
      <w:sz w:val="130"/>
      <w:szCs w:val="130"/>
    </w:rPr>
  </w:style>
  <w:style w:type="paragraph" w:styleId="Heading2">
    <w:name w:val="heading 2"/>
    <w:basedOn w:val="Normal"/>
    <w:next w:val="Normal"/>
    <w:link w:val="Heading2Char"/>
    <w:uiPriority w:val="9"/>
    <w:unhideWhenUsed/>
    <w:qFormat/>
    <w:rsid w:val="009A10B4"/>
    <w:pPr>
      <w:keepNext/>
      <w:keepLines/>
      <w:numPr>
        <w:numId w:val="5"/>
      </w:numPr>
      <w:pBdr>
        <w:bottom w:val="single" w:sz="18" w:space="1" w:color="00B8AE"/>
      </w:pBdr>
      <w:outlineLvl w:val="1"/>
    </w:pPr>
    <w:rPr>
      <w:rFonts w:ascii="Calibri" w:eastAsiaTheme="majorEastAsia" w:hAnsi="Calibri" w:cs="Calibri"/>
      <w:b/>
      <w:bCs/>
      <w:color w:val="8B1D6C"/>
      <w:sz w:val="28"/>
      <w:szCs w:val="28"/>
    </w:rPr>
  </w:style>
  <w:style w:type="paragraph" w:styleId="Heading3">
    <w:name w:val="heading 3"/>
    <w:aliases w:val="sub heading (H3)"/>
    <w:basedOn w:val="NumberedParagraph"/>
    <w:next w:val="Normal"/>
    <w:link w:val="Heading3Char"/>
    <w:uiPriority w:val="9"/>
    <w:unhideWhenUsed/>
    <w:qFormat/>
    <w:rsid w:val="009A10B4"/>
    <w:pPr>
      <w:outlineLvl w:val="2"/>
    </w:pPr>
    <w:rPr>
      <w:b/>
      <w:bCs/>
      <w:color w:val="8B1D6C"/>
    </w:rPr>
  </w:style>
  <w:style w:type="paragraph" w:styleId="Heading4">
    <w:name w:val="heading 4"/>
    <w:basedOn w:val="Normal"/>
    <w:next w:val="Normal"/>
    <w:link w:val="Heading4Char"/>
    <w:uiPriority w:val="9"/>
    <w:semiHidden/>
    <w:unhideWhenUsed/>
    <w:qFormat/>
    <w:rsid w:val="009C2C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C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C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C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C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C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32E"/>
    <w:rPr>
      <w:color w:val="8B1D6C"/>
      <w:sz w:val="130"/>
      <w:szCs w:val="130"/>
    </w:rPr>
  </w:style>
  <w:style w:type="character" w:customStyle="1" w:styleId="Heading2Char">
    <w:name w:val="Heading 2 Char"/>
    <w:basedOn w:val="DefaultParagraphFont"/>
    <w:link w:val="Heading2"/>
    <w:uiPriority w:val="9"/>
    <w:rsid w:val="009A10B4"/>
    <w:rPr>
      <w:rFonts w:ascii="Calibri" w:eastAsiaTheme="majorEastAsia" w:hAnsi="Calibri" w:cs="Calibri"/>
      <w:b/>
      <w:bCs/>
      <w:color w:val="8B1D6C"/>
      <w:sz w:val="28"/>
      <w:szCs w:val="28"/>
    </w:rPr>
  </w:style>
  <w:style w:type="character" w:customStyle="1" w:styleId="Heading3Char">
    <w:name w:val="Heading 3 Char"/>
    <w:aliases w:val="sub heading (H3) Char"/>
    <w:basedOn w:val="DefaultParagraphFont"/>
    <w:link w:val="Heading3"/>
    <w:uiPriority w:val="9"/>
    <w:rsid w:val="009A10B4"/>
    <w:rPr>
      <w:rFonts w:ascii="Calibri" w:eastAsia="Times New Roman" w:hAnsi="Calibri" w:cs="Calibri"/>
      <w:b/>
      <w:bCs/>
      <w:color w:val="8B1D6C"/>
      <w:kern w:val="0"/>
      <w:shd w:val="clear" w:color="auto" w:fill="FFFFFF"/>
      <w:lang w:eastAsia="en-GB"/>
      <w14:ligatures w14:val="none"/>
    </w:rPr>
  </w:style>
  <w:style w:type="character" w:customStyle="1" w:styleId="Heading4Char">
    <w:name w:val="Heading 4 Char"/>
    <w:basedOn w:val="DefaultParagraphFont"/>
    <w:link w:val="Heading4"/>
    <w:uiPriority w:val="9"/>
    <w:semiHidden/>
    <w:rsid w:val="009C2CBC"/>
    <w:rPr>
      <w:rFonts w:asciiTheme="minorHAnsi" w:eastAsiaTheme="majorEastAsia" w:hAnsiTheme="minorHAnsi" w:cstheme="majorBidi"/>
      <w:i/>
      <w:iCs/>
      <w:color w:val="0F4761" w:themeColor="accent1" w:themeShade="BF"/>
      <w:sz w:val="22"/>
    </w:rPr>
  </w:style>
  <w:style w:type="character" w:customStyle="1" w:styleId="Heading5Char">
    <w:name w:val="Heading 5 Char"/>
    <w:basedOn w:val="DefaultParagraphFont"/>
    <w:link w:val="Heading5"/>
    <w:uiPriority w:val="9"/>
    <w:semiHidden/>
    <w:rsid w:val="009C2CBC"/>
    <w:rPr>
      <w:rFonts w:asciiTheme="minorHAnsi" w:eastAsiaTheme="majorEastAsia" w:hAnsiTheme="minorHAnsi" w:cstheme="majorBidi"/>
      <w:color w:val="0F4761" w:themeColor="accent1" w:themeShade="BF"/>
      <w:sz w:val="22"/>
    </w:rPr>
  </w:style>
  <w:style w:type="character" w:customStyle="1" w:styleId="Heading6Char">
    <w:name w:val="Heading 6 Char"/>
    <w:basedOn w:val="DefaultParagraphFont"/>
    <w:link w:val="Heading6"/>
    <w:uiPriority w:val="9"/>
    <w:semiHidden/>
    <w:rsid w:val="009C2CBC"/>
    <w:rPr>
      <w:rFonts w:asciiTheme="minorHAnsi" w:eastAsiaTheme="majorEastAsia" w:hAnsiTheme="minorHAnsi" w:cstheme="majorBidi"/>
      <w:i/>
      <w:iCs/>
      <w:color w:val="595959" w:themeColor="text1" w:themeTint="A6"/>
      <w:sz w:val="22"/>
    </w:rPr>
  </w:style>
  <w:style w:type="character" w:customStyle="1" w:styleId="Heading7Char">
    <w:name w:val="Heading 7 Char"/>
    <w:basedOn w:val="DefaultParagraphFont"/>
    <w:link w:val="Heading7"/>
    <w:uiPriority w:val="9"/>
    <w:semiHidden/>
    <w:rsid w:val="009C2CBC"/>
    <w:rPr>
      <w:rFonts w:asciiTheme="minorHAnsi" w:eastAsiaTheme="majorEastAsia" w:hAnsiTheme="minorHAnsi" w:cstheme="majorBidi"/>
      <w:color w:val="595959" w:themeColor="text1" w:themeTint="A6"/>
      <w:sz w:val="22"/>
    </w:rPr>
  </w:style>
  <w:style w:type="character" w:customStyle="1" w:styleId="Heading8Char">
    <w:name w:val="Heading 8 Char"/>
    <w:basedOn w:val="DefaultParagraphFont"/>
    <w:link w:val="Heading8"/>
    <w:uiPriority w:val="9"/>
    <w:semiHidden/>
    <w:rsid w:val="009C2CBC"/>
    <w:rPr>
      <w:rFonts w:asciiTheme="minorHAnsi" w:eastAsiaTheme="majorEastAsia" w:hAnsiTheme="minorHAnsi" w:cstheme="majorBidi"/>
      <w:i/>
      <w:iCs/>
      <w:color w:val="272727" w:themeColor="text1" w:themeTint="D8"/>
      <w:sz w:val="22"/>
    </w:rPr>
  </w:style>
  <w:style w:type="character" w:customStyle="1" w:styleId="Heading9Char">
    <w:name w:val="Heading 9 Char"/>
    <w:basedOn w:val="DefaultParagraphFont"/>
    <w:link w:val="Heading9"/>
    <w:uiPriority w:val="9"/>
    <w:semiHidden/>
    <w:rsid w:val="009C2CBC"/>
    <w:rPr>
      <w:rFonts w:asciiTheme="minorHAnsi" w:eastAsiaTheme="majorEastAsia" w:hAnsiTheme="minorHAnsi" w:cstheme="majorBidi"/>
      <w:color w:val="272727" w:themeColor="text1" w:themeTint="D8"/>
      <w:sz w:val="22"/>
    </w:rPr>
  </w:style>
  <w:style w:type="paragraph" w:styleId="Title">
    <w:name w:val="Title"/>
    <w:next w:val="Normal"/>
    <w:link w:val="TitleChar"/>
    <w:uiPriority w:val="10"/>
    <w:qFormat/>
    <w:rsid w:val="00F131C7"/>
    <w:pPr>
      <w:jc w:val="center"/>
    </w:pPr>
    <w:rPr>
      <w:color w:val="8B1D6C"/>
      <w:sz w:val="130"/>
      <w:szCs w:val="130"/>
    </w:rPr>
  </w:style>
  <w:style w:type="character" w:customStyle="1" w:styleId="TitleChar">
    <w:name w:val="Title Char"/>
    <w:basedOn w:val="DefaultParagraphFont"/>
    <w:link w:val="Title"/>
    <w:uiPriority w:val="10"/>
    <w:rsid w:val="00F131C7"/>
    <w:rPr>
      <w:color w:val="8B1D6C"/>
      <w:sz w:val="130"/>
      <w:szCs w:val="130"/>
    </w:rPr>
  </w:style>
  <w:style w:type="paragraph" w:styleId="Subtitle">
    <w:name w:val="Subtitle"/>
    <w:basedOn w:val="Normal"/>
    <w:next w:val="Normal"/>
    <w:link w:val="SubtitleChar"/>
    <w:uiPriority w:val="11"/>
    <w:qFormat/>
    <w:rsid w:val="009C2CB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C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9C2C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2CBC"/>
    <w:rPr>
      <w:rFonts w:asciiTheme="minorHAnsi" w:hAnsiTheme="minorHAnsi"/>
      <w:i/>
      <w:iCs/>
      <w:color w:val="404040" w:themeColor="text1" w:themeTint="BF"/>
      <w:sz w:val="22"/>
    </w:rPr>
  </w:style>
  <w:style w:type="paragraph" w:styleId="ListParagraph">
    <w:name w:val="List Paragraph"/>
    <w:basedOn w:val="Normal"/>
    <w:qFormat/>
    <w:rsid w:val="009C2CBC"/>
    <w:pPr>
      <w:ind w:left="720"/>
      <w:contextualSpacing/>
    </w:pPr>
  </w:style>
  <w:style w:type="character" w:styleId="IntenseEmphasis">
    <w:name w:val="Intense Emphasis"/>
    <w:basedOn w:val="DefaultParagraphFont"/>
    <w:uiPriority w:val="21"/>
    <w:rsid w:val="009C2CBC"/>
    <w:rPr>
      <w:rFonts w:asciiTheme="minorHAnsi" w:hAnsiTheme="minorHAnsi"/>
      <w:i/>
      <w:iCs/>
      <w:color w:val="0F4761" w:themeColor="accent1" w:themeShade="BF"/>
      <w:sz w:val="22"/>
    </w:rPr>
  </w:style>
  <w:style w:type="paragraph" w:styleId="IntenseQuote">
    <w:name w:val="Intense Quote"/>
    <w:basedOn w:val="Normal"/>
    <w:next w:val="Normal"/>
    <w:link w:val="IntenseQuoteChar"/>
    <w:uiPriority w:val="30"/>
    <w:rsid w:val="009C2C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CBC"/>
    <w:rPr>
      <w:rFonts w:asciiTheme="minorHAnsi" w:hAnsiTheme="minorHAnsi"/>
      <w:i/>
      <w:iCs/>
      <w:color w:val="0F4761" w:themeColor="accent1" w:themeShade="BF"/>
      <w:sz w:val="22"/>
    </w:rPr>
  </w:style>
  <w:style w:type="character" w:styleId="IntenseReference">
    <w:name w:val="Intense Reference"/>
    <w:basedOn w:val="DefaultParagraphFont"/>
    <w:uiPriority w:val="32"/>
    <w:rsid w:val="009C2CBC"/>
    <w:rPr>
      <w:rFonts w:asciiTheme="minorHAnsi" w:hAnsiTheme="minorHAnsi"/>
      <w:b/>
      <w:bCs/>
      <w:smallCaps/>
      <w:color w:val="0F4761" w:themeColor="accent1" w:themeShade="BF"/>
      <w:spacing w:val="5"/>
      <w:sz w:val="22"/>
    </w:rPr>
  </w:style>
  <w:style w:type="paragraph" w:styleId="Header">
    <w:name w:val="header"/>
    <w:basedOn w:val="Normal"/>
    <w:link w:val="HeaderChar"/>
    <w:uiPriority w:val="99"/>
    <w:unhideWhenUsed/>
    <w:rsid w:val="009C2CBC"/>
    <w:pPr>
      <w:tabs>
        <w:tab w:val="center" w:pos="4513"/>
        <w:tab w:val="right" w:pos="9026"/>
      </w:tabs>
    </w:pPr>
  </w:style>
  <w:style w:type="character" w:customStyle="1" w:styleId="HeaderChar">
    <w:name w:val="Header Char"/>
    <w:basedOn w:val="DefaultParagraphFont"/>
    <w:link w:val="Header"/>
    <w:uiPriority w:val="99"/>
    <w:rsid w:val="009C2CBC"/>
    <w:rPr>
      <w:rFonts w:asciiTheme="minorHAnsi" w:hAnsiTheme="minorHAnsi"/>
      <w:sz w:val="22"/>
    </w:rPr>
  </w:style>
  <w:style w:type="paragraph" w:styleId="Footer">
    <w:name w:val="footer"/>
    <w:basedOn w:val="Normal"/>
    <w:link w:val="FooterChar"/>
    <w:uiPriority w:val="99"/>
    <w:unhideWhenUsed/>
    <w:rsid w:val="009C2CBC"/>
    <w:pPr>
      <w:tabs>
        <w:tab w:val="center" w:pos="4513"/>
        <w:tab w:val="right" w:pos="9026"/>
      </w:tabs>
    </w:pPr>
  </w:style>
  <w:style w:type="character" w:customStyle="1" w:styleId="FooterChar">
    <w:name w:val="Footer Char"/>
    <w:basedOn w:val="DefaultParagraphFont"/>
    <w:link w:val="Footer"/>
    <w:uiPriority w:val="99"/>
    <w:rsid w:val="009C2CBC"/>
    <w:rPr>
      <w:rFonts w:asciiTheme="minorHAnsi" w:hAnsiTheme="minorHAnsi"/>
      <w:sz w:val="22"/>
    </w:rPr>
  </w:style>
  <w:style w:type="character" w:styleId="PageNumber">
    <w:name w:val="page number"/>
    <w:basedOn w:val="DefaultParagraphFont"/>
    <w:uiPriority w:val="99"/>
    <w:semiHidden/>
    <w:unhideWhenUsed/>
    <w:rsid w:val="00D51DDF"/>
    <w:rPr>
      <w:rFonts w:asciiTheme="minorHAnsi" w:hAnsiTheme="minorHAnsi"/>
      <w:sz w:val="22"/>
    </w:rPr>
  </w:style>
  <w:style w:type="paragraph" w:styleId="NormalWeb">
    <w:name w:val="Normal (Web)"/>
    <w:basedOn w:val="Normal"/>
    <w:uiPriority w:val="99"/>
    <w:semiHidden/>
    <w:unhideWhenUsed/>
    <w:rsid w:val="00056665"/>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NumberedParagraph">
    <w:name w:val="Numbered Paragraph"/>
    <w:basedOn w:val="NormalWeb"/>
    <w:qFormat/>
    <w:rsid w:val="00356615"/>
    <w:pPr>
      <w:numPr>
        <w:ilvl w:val="1"/>
        <w:numId w:val="5"/>
      </w:numPr>
      <w:shd w:val="clear" w:color="auto" w:fill="FFFFFF"/>
      <w:spacing w:before="0" w:beforeAutospacing="0" w:after="0" w:afterAutospacing="0"/>
      <w:ind w:left="709" w:hanging="709"/>
      <w:jc w:val="both"/>
    </w:pPr>
    <w:rPr>
      <w:rFonts w:ascii="Calibri" w:hAnsi="Calibri" w:cs="Calibri"/>
      <w:sz w:val="24"/>
    </w:rPr>
  </w:style>
  <w:style w:type="numbering" w:customStyle="1" w:styleId="CurrentList1">
    <w:name w:val="Current List1"/>
    <w:uiPriority w:val="99"/>
    <w:rsid w:val="00056665"/>
    <w:pPr>
      <w:numPr>
        <w:numId w:val="6"/>
      </w:numPr>
    </w:pPr>
  </w:style>
  <w:style w:type="paragraph" w:styleId="NoSpacing">
    <w:name w:val="No Spacing"/>
    <w:uiPriority w:val="1"/>
    <w:rsid w:val="00B75241"/>
  </w:style>
  <w:style w:type="paragraph" w:customStyle="1" w:styleId="BulletPoints">
    <w:name w:val="Bullet Points"/>
    <w:basedOn w:val="NumberedParagraph"/>
    <w:qFormat/>
    <w:rsid w:val="002F45B2"/>
    <w:pPr>
      <w:numPr>
        <w:ilvl w:val="0"/>
        <w:numId w:val="9"/>
      </w:numPr>
      <w:ind w:left="1135" w:hanging="284"/>
    </w:pPr>
  </w:style>
  <w:style w:type="numbering" w:customStyle="1" w:styleId="CurrentList2">
    <w:name w:val="Current List2"/>
    <w:uiPriority w:val="99"/>
    <w:rsid w:val="00B75241"/>
    <w:pPr>
      <w:numPr>
        <w:numId w:val="8"/>
      </w:numPr>
    </w:pPr>
  </w:style>
  <w:style w:type="character" w:styleId="CommentReference">
    <w:name w:val="annotation reference"/>
    <w:basedOn w:val="DefaultParagraphFont"/>
    <w:uiPriority w:val="99"/>
    <w:semiHidden/>
    <w:unhideWhenUsed/>
    <w:rsid w:val="00450655"/>
    <w:rPr>
      <w:sz w:val="16"/>
      <w:szCs w:val="16"/>
    </w:rPr>
  </w:style>
  <w:style w:type="paragraph" w:styleId="CommentText">
    <w:name w:val="annotation text"/>
    <w:basedOn w:val="Normal"/>
    <w:link w:val="CommentTextChar"/>
    <w:uiPriority w:val="99"/>
    <w:unhideWhenUsed/>
    <w:rsid w:val="00450655"/>
    <w:rPr>
      <w:sz w:val="20"/>
      <w:szCs w:val="20"/>
    </w:rPr>
  </w:style>
  <w:style w:type="character" w:customStyle="1" w:styleId="CommentTextChar">
    <w:name w:val="Comment Text Char"/>
    <w:basedOn w:val="DefaultParagraphFont"/>
    <w:link w:val="CommentText"/>
    <w:uiPriority w:val="99"/>
    <w:rsid w:val="00450655"/>
    <w:rPr>
      <w:sz w:val="20"/>
      <w:szCs w:val="20"/>
    </w:rPr>
  </w:style>
  <w:style w:type="paragraph" w:styleId="CommentSubject">
    <w:name w:val="annotation subject"/>
    <w:basedOn w:val="CommentText"/>
    <w:next w:val="CommentText"/>
    <w:link w:val="CommentSubjectChar"/>
    <w:uiPriority w:val="99"/>
    <w:semiHidden/>
    <w:unhideWhenUsed/>
    <w:rsid w:val="00450655"/>
    <w:rPr>
      <w:b/>
      <w:bCs/>
    </w:rPr>
  </w:style>
  <w:style w:type="character" w:customStyle="1" w:styleId="CommentSubjectChar">
    <w:name w:val="Comment Subject Char"/>
    <w:basedOn w:val="CommentTextChar"/>
    <w:link w:val="CommentSubject"/>
    <w:uiPriority w:val="99"/>
    <w:semiHidden/>
    <w:rsid w:val="00450655"/>
    <w:rPr>
      <w:b/>
      <w:bCs/>
      <w:sz w:val="20"/>
      <w:szCs w:val="20"/>
    </w:rPr>
  </w:style>
  <w:style w:type="character" w:styleId="Hyperlink">
    <w:name w:val="Hyperlink"/>
    <w:basedOn w:val="DefaultParagraphFont"/>
    <w:uiPriority w:val="99"/>
    <w:unhideWhenUsed/>
    <w:rsid w:val="00450655"/>
    <w:rPr>
      <w:color w:val="467886" w:themeColor="hyperlink"/>
      <w:u w:val="single"/>
    </w:rPr>
  </w:style>
  <w:style w:type="table" w:styleId="TableGrid">
    <w:name w:val="Table Grid"/>
    <w:basedOn w:val="TableNormal"/>
    <w:uiPriority w:val="59"/>
    <w:rsid w:val="00450655"/>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131C7"/>
    <w:pPr>
      <w:keepNext/>
      <w:keepLines/>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131C7"/>
    <w:pPr>
      <w:spacing w:after="100"/>
    </w:pPr>
  </w:style>
  <w:style w:type="paragraph" w:styleId="TOC2">
    <w:name w:val="toc 2"/>
    <w:basedOn w:val="Normal"/>
    <w:next w:val="Normal"/>
    <w:autoRedefine/>
    <w:uiPriority w:val="39"/>
    <w:unhideWhenUsed/>
    <w:rsid w:val="00F131C7"/>
    <w:pPr>
      <w:tabs>
        <w:tab w:val="left" w:pos="720"/>
        <w:tab w:val="right" w:leader="dot" w:pos="9628"/>
      </w:tabs>
      <w:spacing w:before="120" w:after="120"/>
      <w:ind w:left="221"/>
    </w:pPr>
  </w:style>
  <w:style w:type="paragraph" w:styleId="TOC3">
    <w:name w:val="toc 3"/>
    <w:basedOn w:val="Normal"/>
    <w:next w:val="Normal"/>
    <w:autoRedefine/>
    <w:uiPriority w:val="39"/>
    <w:unhideWhenUsed/>
    <w:rsid w:val="0017110D"/>
    <w:pPr>
      <w:tabs>
        <w:tab w:val="left" w:pos="993"/>
        <w:tab w:val="right" w:leader="dot" w:pos="9628"/>
      </w:tabs>
      <w:spacing w:after="100"/>
      <w:ind w:left="426"/>
    </w:pPr>
  </w:style>
  <w:style w:type="character" w:styleId="FollowedHyperlink">
    <w:name w:val="FollowedHyperlink"/>
    <w:basedOn w:val="DefaultParagraphFont"/>
    <w:uiPriority w:val="99"/>
    <w:semiHidden/>
    <w:unhideWhenUsed/>
    <w:rsid w:val="007834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orcestershire.gov.uk/council-services/adult-social-care/safeguarding-and-concerns-about-adult/report-safeguarding-concern-about-adul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SchoolsHRconsultancy@worcestershire.gov.uk" TargetMode="External"/><Relationship Id="rId2" Type="http://schemas.openxmlformats.org/officeDocument/2006/relationships/customXml" Target="../customXml/item2.xml"/><Relationship Id="rId16" Type="http://schemas.openxmlformats.org/officeDocument/2006/relationships/hyperlink" Target="https://protect-advice.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whistleblowing"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orcestershire.gov.uk/council-services/childrens-social-care/refer-childrens-social-care"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roke.SEDGEBERROW\Sedgeberrow%20C%20of%20E%20First%20School\Office%20Team%20-%20General\Office%20Share\Management\Leadership%20and%20Management\New%20Policies%202021\2026.27\HR%20Policy\Whistleblowing%20Policy%20&amp;%20Procedure%20(Apr%20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16897f8-0a80-4a0d-b69c-a528f54ab409">
      <Value>1</Value>
    </TaxCatchAll>
    <lcf76f155ced4ddcb4097134ff3c332f xmlns="39bb70fa-931e-4860-b29d-5cd11760480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745a0bd8054d8ea760abf369b0d24ce0">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5a0728643928e7d6ed3abd49eba4b61"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4E910C-50BA-4E3C-8BC2-83935A26415E}">
  <ds:schemaRefs>
    <ds:schemaRef ds:uri="http://schemas.microsoft.com/sharepoint/v3/contenttype/forms"/>
  </ds:schemaRefs>
</ds:datastoreItem>
</file>

<file path=customXml/itemProps2.xml><?xml version="1.0" encoding="utf-8"?>
<ds:datastoreItem xmlns:ds="http://schemas.openxmlformats.org/officeDocument/2006/customXml" ds:itemID="{5F7098F2-A2EC-4BB9-AFFA-53FF694C08FC}">
  <ds:schemaRefs>
    <ds:schemaRef ds:uri="http://schemas.microsoft.com/office/2006/metadata/properties"/>
    <ds:schemaRef ds:uri="http://schemas.microsoft.com/office/infopath/2007/PartnerControls"/>
    <ds:schemaRef ds:uri="016897f8-0a80-4a0d-b69c-a528f54ab409"/>
    <ds:schemaRef ds:uri="39bb70fa-931e-4860-b29d-5cd117604806"/>
  </ds:schemaRefs>
</ds:datastoreItem>
</file>

<file path=customXml/itemProps3.xml><?xml version="1.0" encoding="utf-8"?>
<ds:datastoreItem xmlns:ds="http://schemas.openxmlformats.org/officeDocument/2006/customXml" ds:itemID="{EC85F6F8-0D49-4B5F-84F9-9548DE396D15}">
  <ds:schemaRefs>
    <ds:schemaRef ds:uri="http://schemas.openxmlformats.org/officeDocument/2006/bibliography"/>
  </ds:schemaRefs>
</ds:datastoreItem>
</file>

<file path=customXml/itemProps4.xml><?xml version="1.0" encoding="utf-8"?>
<ds:datastoreItem xmlns:ds="http://schemas.openxmlformats.org/officeDocument/2006/customXml" ds:itemID="{472D70C5-6A15-4E0D-A0C6-0DAADF902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Whistleblowing Policy &amp; Procedure (Apr 26)</Template>
  <TotalTime>3</TotalTime>
  <Pages>9</Pages>
  <Words>2616</Words>
  <Characters>14445</Characters>
  <Application>Microsoft Office Word</Application>
  <DocSecurity>0</DocSecurity>
  <Lines>361</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Philip Croke</cp:lastModifiedBy>
  <cp:revision>2</cp:revision>
  <dcterms:created xsi:type="dcterms:W3CDTF">2026-03-27T15:35:00Z</dcterms:created>
  <dcterms:modified xsi:type="dcterms:W3CDTF">2026-03-27T15:38:00Z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Classification">
    <vt:lpwstr>1;#Graphics|51484131-5170-46ab-a7ce-70f903203099</vt:lpwstr>
  </property>
  <property fmtid="{D5CDD505-2E9C-101B-9397-08002B2CF9AE}" pid="4" name="MediaServiceImageTags">
    <vt:lpwstr/>
  </property>
</Properties>
</file>